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BB4C4" w14:textId="77777777" w:rsidR="00104D1B" w:rsidRDefault="00104D1B" w:rsidP="00E33893">
      <w:pPr>
        <w:jc w:val="right"/>
        <w:rPr>
          <w:i/>
          <w:iCs/>
          <w:sz w:val="20"/>
          <w:szCs w:val="20"/>
        </w:rPr>
      </w:pPr>
    </w:p>
    <w:p w14:paraId="7FEA60D1" w14:textId="198708F4" w:rsidR="00E33893" w:rsidRPr="00E33893" w:rsidRDefault="00DD68A4" w:rsidP="00E33893">
      <w:pPr>
        <w:jc w:val="right"/>
        <w:rPr>
          <w:i/>
          <w:iCs/>
          <w:sz w:val="20"/>
          <w:szCs w:val="20"/>
        </w:rPr>
      </w:pPr>
      <w:r>
        <w:rPr>
          <w:i/>
          <w:iCs/>
          <w:sz w:val="20"/>
          <w:szCs w:val="20"/>
        </w:rPr>
        <w:t>Bielsko- Biała, 07.09.2021r.</w:t>
      </w:r>
    </w:p>
    <w:p w14:paraId="662C58F2" w14:textId="0324D93B" w:rsidR="00F23271" w:rsidRPr="00104D1B" w:rsidRDefault="00F23271" w:rsidP="00F23271">
      <w:pPr>
        <w:rPr>
          <w:rFonts w:ascii="Arial" w:eastAsia="Times New Roman" w:hAnsi="Arial" w:cs="Arial"/>
          <w:b/>
          <w:smallCaps/>
          <w:color w:val="000000"/>
          <w:sz w:val="28"/>
          <w:szCs w:val="28"/>
        </w:rPr>
      </w:pPr>
      <w:r w:rsidRPr="00E33893">
        <w:rPr>
          <w:rFonts w:ascii="Arial" w:eastAsia="Times New Roman" w:hAnsi="Arial" w:cs="Arial"/>
          <w:b/>
          <w:smallCaps/>
          <w:color w:val="FF0000"/>
          <w:sz w:val="36"/>
          <w:szCs w:val="36"/>
        </w:rPr>
        <w:t xml:space="preserve">EDU Plus </w:t>
      </w:r>
      <w:r w:rsidRPr="00104D1B">
        <w:rPr>
          <w:rFonts w:ascii="Arial" w:eastAsia="Times New Roman" w:hAnsi="Arial" w:cs="Arial"/>
          <w:b/>
          <w:smallCaps/>
          <w:color w:val="000000"/>
          <w:sz w:val="28"/>
          <w:szCs w:val="28"/>
        </w:rPr>
        <w:t>program ochrony ubezpieczeniowej dzieci i młodzieży oraz personelu placówki oświatowej na rok szkolny 2021/2022</w:t>
      </w:r>
    </w:p>
    <w:p w14:paraId="62E85D10" w14:textId="6CE2B39F" w:rsidR="00DD68A4" w:rsidRPr="00104D1B" w:rsidRDefault="00104D1B">
      <w:pPr>
        <w:rPr>
          <w:rFonts w:ascii="Arial" w:eastAsia="Times New Roman" w:hAnsi="Arial" w:cs="Arial"/>
          <w:bCs/>
          <w:smallCaps/>
          <w:color w:val="000000"/>
          <w:sz w:val="28"/>
          <w:szCs w:val="28"/>
        </w:rPr>
      </w:pPr>
      <w:r>
        <w:rPr>
          <w:noProof/>
        </w:rPr>
        <w:drawing>
          <wp:anchor distT="0" distB="0" distL="114300" distR="114300" simplePos="0" relativeHeight="251660288" behindDoc="0" locked="0" layoutInCell="1" allowOverlap="1" wp14:anchorId="0FBB40B0" wp14:editId="2B1F8F16">
            <wp:simplePos x="0" y="0"/>
            <wp:positionH relativeFrom="column">
              <wp:posOffset>-899795</wp:posOffset>
            </wp:positionH>
            <wp:positionV relativeFrom="paragraph">
              <wp:posOffset>452120</wp:posOffset>
            </wp:positionV>
            <wp:extent cx="10502265" cy="3327400"/>
            <wp:effectExtent l="0" t="0" r="0" b="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419" b="30284"/>
                    <a:stretch/>
                  </pic:blipFill>
                  <pic:spPr bwMode="auto">
                    <a:xfrm>
                      <a:off x="0" y="0"/>
                      <a:ext cx="10502265" cy="332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271" w:rsidRPr="00104D1B">
        <w:rPr>
          <w:rFonts w:ascii="Arial" w:eastAsia="Times New Roman" w:hAnsi="Arial" w:cs="Arial"/>
          <w:b/>
          <w:smallCaps/>
          <w:color w:val="000000"/>
          <w:sz w:val="28"/>
          <w:szCs w:val="28"/>
        </w:rPr>
        <w:t>dla</w:t>
      </w:r>
      <w:r w:rsidRPr="00104D1B">
        <w:rPr>
          <w:rFonts w:ascii="Arial" w:eastAsia="Times New Roman" w:hAnsi="Arial" w:cs="Arial"/>
          <w:b/>
          <w:smallCaps/>
          <w:color w:val="000000"/>
          <w:sz w:val="28"/>
          <w:szCs w:val="28"/>
        </w:rPr>
        <w:t xml:space="preserve"> </w:t>
      </w:r>
      <w:r w:rsidR="00F23271" w:rsidRPr="00104D1B">
        <w:rPr>
          <w:rFonts w:ascii="Arial" w:eastAsia="Times New Roman" w:hAnsi="Arial" w:cs="Arial"/>
          <w:b/>
          <w:smallCaps/>
          <w:color w:val="000000"/>
          <w:sz w:val="28"/>
          <w:szCs w:val="28"/>
        </w:rPr>
        <w:t xml:space="preserve"> </w:t>
      </w:r>
      <w:r w:rsidR="00DD68A4">
        <w:rPr>
          <w:rFonts w:ascii="Arial" w:eastAsia="Times New Roman" w:hAnsi="Arial" w:cs="Arial"/>
          <w:bCs/>
          <w:smallCaps/>
          <w:color w:val="000000"/>
          <w:sz w:val="28"/>
          <w:szCs w:val="28"/>
        </w:rPr>
        <w:t xml:space="preserve">Zespołu Szkół Technicznych i Licealnych w Czechowicach- </w:t>
      </w:r>
      <w:r w:rsidR="000E41E2">
        <w:rPr>
          <w:rFonts w:ascii="Arial" w:eastAsia="Times New Roman" w:hAnsi="Arial" w:cs="Arial"/>
          <w:bCs/>
          <w:smallCaps/>
          <w:color w:val="000000"/>
          <w:sz w:val="28"/>
          <w:szCs w:val="28"/>
        </w:rPr>
        <w:t xml:space="preserve">        </w:t>
      </w:r>
      <w:r w:rsidR="00DD68A4">
        <w:rPr>
          <w:rFonts w:ascii="Arial" w:eastAsia="Times New Roman" w:hAnsi="Arial" w:cs="Arial"/>
          <w:bCs/>
          <w:smallCaps/>
          <w:color w:val="000000"/>
          <w:sz w:val="28"/>
          <w:szCs w:val="28"/>
        </w:rPr>
        <w:t>Dziedzicach</w:t>
      </w:r>
    </w:p>
    <w:p w14:paraId="715BD4BD" w14:textId="68C148C1" w:rsidR="00104D1B" w:rsidRPr="00104D1B" w:rsidRDefault="00104D1B">
      <w:pPr>
        <w:rPr>
          <w:rFonts w:ascii="Arial" w:eastAsia="Open Sans" w:hAnsi="Arial" w:cs="Arial"/>
          <w:bCs/>
          <w:color w:val="0A56A2"/>
          <w:kern w:val="24"/>
          <w:sz w:val="32"/>
          <w:szCs w:val="32"/>
        </w:rPr>
      </w:pPr>
    </w:p>
    <w:p w14:paraId="67C9FB08" w14:textId="51301300" w:rsidR="00F23271" w:rsidRPr="00104D1B" w:rsidRDefault="00F23271" w:rsidP="00104D1B">
      <w:pPr>
        <w:numPr>
          <w:ilvl w:val="0"/>
          <w:numId w:val="11"/>
        </w:numPr>
        <w:spacing w:before="60" w:after="60" w:line="360" w:lineRule="auto"/>
        <w:ind w:left="-426" w:right="-993" w:firstLine="0"/>
        <w:jc w:val="right"/>
        <w:rPr>
          <w:rFonts w:ascii="Arial" w:eastAsia="Times New Roman" w:hAnsi="Arial" w:cs="Arial"/>
          <w:b/>
          <w:smallCaps/>
          <w:color w:val="000000"/>
          <w:sz w:val="18"/>
          <w:szCs w:val="18"/>
        </w:rPr>
      </w:pPr>
      <w:r w:rsidRPr="00371B72">
        <w:rPr>
          <w:rFonts w:ascii="Arial" w:eastAsia="Times New Roman" w:hAnsi="Arial" w:cs="Arial"/>
          <w:b/>
          <w:smallCaps/>
          <w:color w:val="000000"/>
          <w:sz w:val="18"/>
          <w:szCs w:val="18"/>
        </w:rPr>
        <w:t>Ochrona</w:t>
      </w:r>
      <w:r w:rsidRPr="00104D1B">
        <w:rPr>
          <w:rFonts w:ascii="Arial" w:eastAsia="Times New Roman" w:hAnsi="Arial" w:cs="Arial"/>
          <w:b/>
          <w:smallCaps/>
          <w:color w:val="000000"/>
          <w:sz w:val="18"/>
          <w:szCs w:val="18"/>
        </w:rPr>
        <w:t xml:space="preserve"> ubezpieczeniowa w ciągu całego roku szkolnego i wakacji  – </w:t>
      </w:r>
      <w:r w:rsidRPr="00371B72">
        <w:rPr>
          <w:rFonts w:ascii="Arial" w:eastAsia="Times New Roman" w:hAnsi="Arial" w:cs="Arial"/>
          <w:b/>
          <w:smallCaps/>
          <w:color w:val="000000"/>
          <w:sz w:val="18"/>
          <w:szCs w:val="18"/>
        </w:rPr>
        <w:t>365 dni w roku, przez 24 godz. na dobę</w:t>
      </w:r>
      <w:r w:rsidRPr="00104D1B">
        <w:rPr>
          <w:rFonts w:ascii="Arial" w:eastAsia="Times New Roman" w:hAnsi="Arial" w:cs="Arial"/>
          <w:b/>
          <w:smallCaps/>
          <w:color w:val="000000"/>
          <w:sz w:val="18"/>
          <w:szCs w:val="18"/>
        </w:rPr>
        <w:t xml:space="preserve"> </w:t>
      </w:r>
    </w:p>
    <w:p w14:paraId="4AB052BF" w14:textId="77777777" w:rsidR="00F23271" w:rsidRPr="00104D1B" w:rsidRDefault="00F23271" w:rsidP="00104D1B">
      <w:pPr>
        <w:numPr>
          <w:ilvl w:val="0"/>
          <w:numId w:val="11"/>
        </w:numPr>
        <w:spacing w:before="60" w:after="60" w:line="360" w:lineRule="auto"/>
        <w:ind w:left="-426" w:right="-993" w:firstLine="0"/>
        <w:jc w:val="right"/>
        <w:rPr>
          <w:rFonts w:ascii="Arial" w:eastAsia="Times New Roman" w:hAnsi="Arial" w:cs="Arial"/>
          <w:b/>
          <w:smallCaps/>
          <w:color w:val="000000"/>
          <w:sz w:val="18"/>
          <w:szCs w:val="18"/>
        </w:rPr>
      </w:pPr>
      <w:r w:rsidRPr="00371B72">
        <w:rPr>
          <w:rFonts w:ascii="Arial" w:eastAsia="Times New Roman" w:hAnsi="Arial" w:cs="Arial"/>
          <w:b/>
          <w:smallCaps/>
          <w:color w:val="000000"/>
          <w:sz w:val="18"/>
          <w:szCs w:val="18"/>
        </w:rPr>
        <w:t>Elastyczność</w:t>
      </w:r>
      <w:r w:rsidRPr="00104D1B">
        <w:rPr>
          <w:rFonts w:ascii="Arial" w:eastAsia="Times New Roman" w:hAnsi="Arial" w:cs="Arial"/>
          <w:b/>
          <w:smallCaps/>
          <w:color w:val="000000"/>
          <w:sz w:val="18"/>
          <w:szCs w:val="18"/>
        </w:rPr>
        <w:t xml:space="preserve"> – opcję główną ubezpieczenia można rozszerzyć o dowolnie wybrane opcje dodatkowe </w:t>
      </w:r>
    </w:p>
    <w:p w14:paraId="6963585A" w14:textId="0FDF6D0D" w:rsidR="00F23271" w:rsidRPr="00104D1B" w:rsidRDefault="00F23271" w:rsidP="00104D1B">
      <w:pPr>
        <w:numPr>
          <w:ilvl w:val="0"/>
          <w:numId w:val="11"/>
        </w:numPr>
        <w:spacing w:before="60" w:after="60" w:line="360" w:lineRule="auto"/>
        <w:ind w:left="-426" w:right="-993" w:firstLine="0"/>
        <w:jc w:val="right"/>
        <w:rPr>
          <w:rFonts w:ascii="Arial" w:eastAsia="Times New Roman" w:hAnsi="Arial" w:cs="Arial"/>
          <w:b/>
          <w:smallCaps/>
          <w:color w:val="000000"/>
          <w:sz w:val="18"/>
          <w:szCs w:val="18"/>
        </w:rPr>
      </w:pPr>
      <w:r w:rsidRPr="00371B72">
        <w:rPr>
          <w:rFonts w:ascii="Arial" w:eastAsia="Times New Roman" w:hAnsi="Arial" w:cs="Arial"/>
          <w:b/>
          <w:smallCaps/>
          <w:color w:val="000000"/>
          <w:sz w:val="18"/>
          <w:szCs w:val="18"/>
        </w:rPr>
        <w:t>Świadczenia z opcji Dodatkowych kumulują się ze świadczeniami z opcji głównej</w:t>
      </w:r>
    </w:p>
    <w:p w14:paraId="23417546" w14:textId="02B96BCC" w:rsidR="00F23271" w:rsidRPr="00104D1B" w:rsidRDefault="00F23271" w:rsidP="00104D1B">
      <w:pPr>
        <w:numPr>
          <w:ilvl w:val="0"/>
          <w:numId w:val="11"/>
        </w:numPr>
        <w:spacing w:before="60" w:after="60" w:line="360" w:lineRule="auto"/>
        <w:ind w:left="-426" w:right="-993" w:firstLine="0"/>
        <w:jc w:val="right"/>
        <w:rPr>
          <w:rFonts w:ascii="Arial" w:eastAsia="Times New Roman" w:hAnsi="Arial" w:cs="Arial"/>
          <w:b/>
          <w:smallCaps/>
          <w:color w:val="000000"/>
          <w:sz w:val="18"/>
          <w:szCs w:val="18"/>
        </w:rPr>
      </w:pPr>
      <w:r w:rsidRPr="00104D1B">
        <w:rPr>
          <w:rFonts w:ascii="Arial" w:eastAsia="Times New Roman" w:hAnsi="Arial" w:cs="Arial"/>
          <w:b/>
          <w:smallCaps/>
          <w:color w:val="000000"/>
          <w:sz w:val="18"/>
          <w:szCs w:val="18"/>
        </w:rPr>
        <w:t xml:space="preserve">świadczenia z opcji Dodatkowych wypłacane są nawet jeżeli InterRisk nie ponosi odpowiedzialności z opcji głównej –  zwrot kosztów leczenia w przypadku braku orzeczenia uszczerbku na zdrowiu </w:t>
      </w:r>
    </w:p>
    <w:p w14:paraId="213CCC95" w14:textId="76AB3053" w:rsidR="00F23271" w:rsidRDefault="00F23271" w:rsidP="00104D1B">
      <w:pPr>
        <w:numPr>
          <w:ilvl w:val="0"/>
          <w:numId w:val="11"/>
        </w:numPr>
        <w:spacing w:before="60" w:after="60" w:line="360" w:lineRule="auto"/>
        <w:ind w:left="-851" w:right="-993" w:hanging="425"/>
        <w:jc w:val="right"/>
        <w:rPr>
          <w:rFonts w:ascii="Arial" w:eastAsia="Times New Roman" w:hAnsi="Arial" w:cs="Arial"/>
          <w:b/>
          <w:smallCaps/>
          <w:color w:val="000000"/>
          <w:sz w:val="18"/>
          <w:szCs w:val="18"/>
        </w:rPr>
      </w:pPr>
      <w:r w:rsidRPr="00371B72">
        <w:rPr>
          <w:rFonts w:ascii="Arial" w:eastAsia="Times New Roman" w:hAnsi="Arial" w:cs="Arial"/>
          <w:b/>
          <w:smallCaps/>
          <w:color w:val="000000"/>
          <w:sz w:val="18"/>
          <w:szCs w:val="18"/>
        </w:rPr>
        <w:t>unikalny</w:t>
      </w:r>
      <w:r w:rsidRPr="00104D1B">
        <w:rPr>
          <w:rFonts w:ascii="Arial" w:eastAsia="Times New Roman" w:hAnsi="Arial" w:cs="Arial"/>
          <w:b/>
          <w:smallCaps/>
          <w:color w:val="000000"/>
          <w:sz w:val="18"/>
          <w:szCs w:val="18"/>
        </w:rPr>
        <w:t xml:space="preserve"> na rynku ubezpieczeń szkolnych </w:t>
      </w:r>
      <w:r w:rsidRPr="00371B72">
        <w:rPr>
          <w:rFonts w:ascii="Arial" w:eastAsia="Times New Roman" w:hAnsi="Arial" w:cs="Arial"/>
          <w:b/>
          <w:smallCaps/>
          <w:color w:val="000000"/>
          <w:sz w:val="18"/>
          <w:szCs w:val="18"/>
        </w:rPr>
        <w:t xml:space="preserve">Pakiet ONKO </w:t>
      </w:r>
      <w:r w:rsidRPr="00104D1B">
        <w:rPr>
          <w:rFonts w:ascii="Arial" w:eastAsia="Times New Roman" w:hAnsi="Arial" w:cs="Arial"/>
          <w:b/>
          <w:smallCaps/>
          <w:color w:val="000000"/>
          <w:sz w:val="18"/>
          <w:szCs w:val="18"/>
        </w:rPr>
        <w:t>– wsparcie specjalistyczne i finansowe w przypadku poważnej choroby</w:t>
      </w:r>
    </w:p>
    <w:p w14:paraId="348134EA" w14:textId="67C13D64" w:rsidR="00F23271" w:rsidRPr="00104D1B" w:rsidRDefault="00F23271" w:rsidP="00104D1B">
      <w:pPr>
        <w:numPr>
          <w:ilvl w:val="0"/>
          <w:numId w:val="11"/>
        </w:numPr>
        <w:spacing w:before="60" w:after="60" w:line="360" w:lineRule="auto"/>
        <w:ind w:left="-851" w:right="-993" w:hanging="425"/>
        <w:jc w:val="right"/>
        <w:rPr>
          <w:rFonts w:ascii="Arial" w:eastAsia="Times New Roman" w:hAnsi="Arial" w:cs="Arial"/>
          <w:b/>
          <w:smallCaps/>
          <w:color w:val="000000"/>
          <w:sz w:val="18"/>
          <w:szCs w:val="18"/>
        </w:rPr>
      </w:pPr>
      <w:r w:rsidRPr="00104D1B">
        <w:rPr>
          <w:rFonts w:ascii="Arial" w:eastAsia="Times New Roman" w:hAnsi="Arial" w:cs="Arial"/>
          <w:b/>
          <w:smallCaps/>
          <w:color w:val="000000"/>
          <w:sz w:val="18"/>
          <w:szCs w:val="18"/>
        </w:rPr>
        <w:t xml:space="preserve">Pakiet KLESZCZ i rozpoznanie boreliozy – świadczenie za zdiagnozowanie boreliozy oraz pokrycie kosztów usunięcia kleszcza, badań diagnostycznych oraz antybiotykoterapii w przypadku ugryzienia przez kleszcza </w:t>
      </w:r>
    </w:p>
    <w:p w14:paraId="5BD7C51B" w14:textId="0A71F79E" w:rsidR="00F23271" w:rsidRPr="00120DD7" w:rsidRDefault="00F23271" w:rsidP="00104D1B">
      <w:pPr>
        <w:numPr>
          <w:ilvl w:val="0"/>
          <w:numId w:val="11"/>
        </w:numPr>
        <w:spacing w:before="60" w:after="60" w:line="360" w:lineRule="auto"/>
        <w:ind w:left="142" w:hanging="426"/>
        <w:jc w:val="right"/>
        <w:rPr>
          <w:rFonts w:ascii="Arial" w:eastAsia="Calibri" w:hAnsi="Arial" w:cs="Arial"/>
          <w:bCs/>
          <w:color w:val="000000" w:themeColor="text1"/>
          <w:sz w:val="18"/>
          <w:szCs w:val="18"/>
        </w:rPr>
      </w:pPr>
      <w:r w:rsidRPr="00371B72">
        <w:rPr>
          <w:rFonts w:ascii="Arial" w:eastAsia="Times New Roman" w:hAnsi="Arial" w:cs="Arial"/>
          <w:b/>
          <w:smallCaps/>
          <w:color w:val="000000" w:themeColor="text1"/>
          <w:sz w:val="18"/>
          <w:szCs w:val="18"/>
        </w:rPr>
        <w:t xml:space="preserve">e-Rehabilitacja </w:t>
      </w:r>
      <w:r w:rsidRPr="00371B72">
        <w:rPr>
          <w:rFonts w:ascii="Arial" w:eastAsia="Times New Roman" w:hAnsi="Arial" w:cs="Arial"/>
          <w:bCs/>
          <w:smallCaps/>
          <w:color w:val="000000" w:themeColor="text1"/>
          <w:sz w:val="18"/>
          <w:szCs w:val="18"/>
        </w:rPr>
        <w:t>– rehabilitacja po wypadku nieszczęśliwym przeprowadzana zdalnie w domu ubezpieczonego</w:t>
      </w:r>
    </w:p>
    <w:p w14:paraId="38575565" w14:textId="77777777" w:rsidR="00104D1B" w:rsidRDefault="00104D1B">
      <w:pPr>
        <w:rPr>
          <w:rFonts w:ascii="Arial" w:hAnsi="Arial" w:cs="Arial"/>
          <w:b/>
          <w:bCs/>
          <w:noProof/>
        </w:rPr>
      </w:pPr>
    </w:p>
    <w:p w14:paraId="2A5BD832" w14:textId="2621E69D" w:rsidR="00AD7F4C" w:rsidRPr="00F23271" w:rsidRDefault="00AD7F4C">
      <w:pPr>
        <w:rPr>
          <w:rFonts w:ascii="Arial" w:hAnsi="Arial" w:cs="Arial"/>
          <w:noProof/>
        </w:rPr>
      </w:pPr>
      <w:r w:rsidRPr="00F23271">
        <w:rPr>
          <w:rFonts w:ascii="Arial" w:hAnsi="Arial" w:cs="Arial"/>
          <w:b/>
          <w:bCs/>
          <w:noProof/>
        </w:rPr>
        <w:t>Ofertę przygotował</w:t>
      </w:r>
      <w:r w:rsidR="00DD68A4">
        <w:rPr>
          <w:rFonts w:ascii="Arial" w:hAnsi="Arial" w:cs="Arial"/>
          <w:b/>
          <w:bCs/>
          <w:noProof/>
        </w:rPr>
        <w:t>a</w:t>
      </w:r>
      <w:r w:rsidRPr="00F23271">
        <w:rPr>
          <w:rFonts w:ascii="Arial" w:hAnsi="Arial" w:cs="Arial"/>
          <w:b/>
          <w:bCs/>
          <w:noProof/>
        </w:rPr>
        <w:t>:</w:t>
      </w:r>
      <w:r w:rsidR="00DD68A4">
        <w:rPr>
          <w:rFonts w:ascii="Arial" w:hAnsi="Arial" w:cs="Arial"/>
          <w:b/>
          <w:bCs/>
          <w:noProof/>
        </w:rPr>
        <w:t xml:space="preserve"> Małgorzata Sośnierz</w:t>
      </w:r>
    </w:p>
    <w:p w14:paraId="15CD3E44" w14:textId="1FBCFCBC" w:rsidR="00104D1B" w:rsidRDefault="00DD68A4">
      <w:pPr>
        <w:rPr>
          <w:rFonts w:ascii="Arial" w:hAnsi="Arial" w:cs="Arial"/>
          <w:noProof/>
        </w:rPr>
      </w:pPr>
      <w:r>
        <w:rPr>
          <w:rFonts w:ascii="Arial" w:hAnsi="Arial" w:cs="Arial"/>
          <w:b/>
          <w:bCs/>
          <w:noProof/>
        </w:rPr>
        <w:t>Agent</w:t>
      </w:r>
      <w:r w:rsidR="001C672D" w:rsidRPr="00F23271">
        <w:rPr>
          <w:rFonts w:ascii="Arial" w:hAnsi="Arial" w:cs="Arial"/>
          <w:b/>
          <w:bCs/>
          <w:noProof/>
        </w:rPr>
        <w:t xml:space="preserve"> InterRisk TU SA Vienna Insurance Group </w:t>
      </w:r>
    </w:p>
    <w:p w14:paraId="51AFD326" w14:textId="31AEB11C" w:rsidR="00F23271" w:rsidRDefault="00104D1B" w:rsidP="00104D1B">
      <w:pPr>
        <w:ind w:right="-993"/>
        <w:jc w:val="right"/>
        <w:rPr>
          <w:noProof/>
        </w:rPr>
      </w:pPr>
      <w:r w:rsidRPr="00104D1B">
        <w:rPr>
          <w:rFonts w:ascii="Arial" w:eastAsia="Times New Roman" w:hAnsi="Arial" w:cs="Arial"/>
          <w:b/>
          <w:smallCaps/>
          <w:noProof/>
          <w:color w:val="000000"/>
          <w:sz w:val="18"/>
          <w:szCs w:val="18"/>
        </w:rPr>
        <w:drawing>
          <wp:anchor distT="0" distB="0" distL="114300" distR="114300" simplePos="0" relativeHeight="251658240" behindDoc="1" locked="0" layoutInCell="0" allowOverlap="1" wp14:anchorId="3718138E" wp14:editId="7922A0A1">
            <wp:simplePos x="0" y="0"/>
            <wp:positionH relativeFrom="margin">
              <wp:posOffset>-236220</wp:posOffset>
            </wp:positionH>
            <wp:positionV relativeFrom="paragraph">
              <wp:posOffset>527050</wp:posOffset>
            </wp:positionV>
            <wp:extent cx="764540" cy="365125"/>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764540" cy="365125"/>
                    </a:xfrm>
                    <a:prstGeom prst="rect">
                      <a:avLst/>
                    </a:prstGeom>
                    <a:noFill/>
                  </pic:spPr>
                </pic:pic>
              </a:graphicData>
            </a:graphic>
          </wp:anchor>
        </w:drawing>
      </w:r>
      <w:r>
        <w:rPr>
          <w:noProof/>
          <w:color w:val="1F497D"/>
        </w:rPr>
        <w:drawing>
          <wp:inline distT="0" distB="0" distL="0" distR="0" wp14:anchorId="7DDB3F85" wp14:editId="7091F83F">
            <wp:extent cx="4288235" cy="972000"/>
            <wp:effectExtent l="0" t="0" r="0" b="0"/>
            <wp:docPr id="5" name="Obraz 5" descr="stopka-Rodzinna-Marka-Roku-InterRisk_fina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ka-Rodzinna-Marka-Roku-InterRisk_finalna"/>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288235" cy="972000"/>
                    </a:xfrm>
                    <a:prstGeom prst="rect">
                      <a:avLst/>
                    </a:prstGeom>
                    <a:noFill/>
                    <a:ln>
                      <a:noFill/>
                    </a:ln>
                  </pic:spPr>
                </pic:pic>
              </a:graphicData>
            </a:graphic>
          </wp:inline>
        </w:drawing>
      </w:r>
    </w:p>
    <w:p w14:paraId="06CA3FB6" w14:textId="77777777" w:rsidR="00235B66" w:rsidRDefault="00235B66" w:rsidP="00235B66">
      <w:pPr>
        <w:spacing w:line="295" w:lineRule="exact"/>
        <w:rPr>
          <w:rFonts w:ascii="Arial" w:eastAsia="Open Sans" w:hAnsi="Arial" w:cs="Arial"/>
          <w:b/>
          <w:bCs/>
          <w:color w:val="0A56A2"/>
          <w:kern w:val="24"/>
          <w:sz w:val="26"/>
          <w:szCs w:val="26"/>
        </w:rPr>
      </w:pPr>
    </w:p>
    <w:p w14:paraId="20ED90EA" w14:textId="3C4A2EEC" w:rsidR="00F23271" w:rsidRPr="00235B66" w:rsidRDefault="00D85889" w:rsidP="00235B66">
      <w:pPr>
        <w:spacing w:line="295" w:lineRule="exact"/>
        <w:ind w:firstLine="426"/>
        <w:rPr>
          <w:rFonts w:ascii="Arial" w:eastAsia="Open Sans" w:hAnsi="Arial" w:cs="Arial"/>
          <w:b/>
          <w:bCs/>
          <w:color w:val="0A56A2"/>
          <w:kern w:val="24"/>
          <w:sz w:val="26"/>
          <w:szCs w:val="26"/>
        </w:rPr>
      </w:pPr>
      <w:r>
        <w:rPr>
          <w:noProof/>
        </w:rPr>
        <mc:AlternateContent>
          <mc:Choice Requires="wps">
            <w:drawing>
              <wp:anchor distT="0" distB="0" distL="114300" distR="114300" simplePos="0" relativeHeight="251662336" behindDoc="0" locked="0" layoutInCell="1" allowOverlap="1" wp14:anchorId="031EC893" wp14:editId="245C27A1">
                <wp:simplePos x="0" y="0"/>
                <wp:positionH relativeFrom="leftMargin">
                  <wp:posOffset>402590</wp:posOffset>
                </wp:positionH>
                <wp:positionV relativeFrom="paragraph">
                  <wp:posOffset>-387350</wp:posOffset>
                </wp:positionV>
                <wp:extent cx="45720" cy="584200"/>
                <wp:effectExtent l="0" t="0" r="0" b="0"/>
                <wp:wrapNone/>
                <wp:docPr id="216" name="pole tekstow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84200"/>
                        </a:xfrm>
                        <a:prstGeom prst="rect">
                          <a:avLst/>
                        </a:prstGeom>
                        <a:solidFill>
                          <a:srgbClr val="E20917"/>
                        </a:solidFill>
                      </wps:spPr>
                      <wps:txbx>
                        <w:txbxContent>
                          <w:p w14:paraId="36B3F592" w14:textId="77777777" w:rsidR="00104D1B" w:rsidRDefault="00104D1B" w:rsidP="00235B66">
                            <w:pPr>
                              <w:rPr>
                                <w:sz w:val="24"/>
                                <w:szCs w:val="24"/>
                              </w:rPr>
                            </w:pPr>
                          </w:p>
                          <w:p w14:paraId="30E0B822" w14:textId="77777777" w:rsidR="00104D1B" w:rsidRDefault="00104D1B" w:rsidP="00235B66">
                            <w:pPr>
                              <w:rPr>
                                <w:sz w:val="24"/>
                                <w:szCs w:val="24"/>
                              </w:rPr>
                            </w:pPr>
                          </w:p>
                          <w:p w14:paraId="3804BEE1" w14:textId="77777777" w:rsidR="00104D1B" w:rsidRPr="00371B72" w:rsidRDefault="00104D1B" w:rsidP="00235B66">
                            <w:pPr>
                              <w:pStyle w:val="Akapitzlist"/>
                              <w:numPr>
                                <w:ilvl w:val="0"/>
                                <w:numId w:val="12"/>
                              </w:numPr>
                              <w:spacing w:after="0" w:line="240" w:lineRule="auto"/>
                              <w:rPr>
                                <w:sz w:val="24"/>
                                <w:szCs w:val="24"/>
                              </w:rPr>
                            </w:pPr>
                            <w:r w:rsidRPr="00371B72">
                              <w:rPr>
                                <w:sz w:val="24"/>
                                <w:szCs w:val="24"/>
                              </w:rPr>
                              <w:t>UI</w:t>
                            </w:r>
                            <w:r w:rsidRPr="00371B72">
                              <w:t xml:space="preserve"> </w:t>
                            </w:r>
                            <w:r w:rsidRPr="00371B72">
                              <w:rPr>
                                <w:sz w:val="24"/>
                                <w:szCs w:val="24"/>
                              </w:rPr>
                              <w:t>I.</w:t>
                            </w:r>
                            <w:r w:rsidRPr="00371B72">
                              <w:rPr>
                                <w:sz w:val="24"/>
                                <w:szCs w:val="24"/>
                              </w:rPr>
                              <w:tab/>
                              <w:t>UBEZPIECZENIE NASTĘPSTW NIESZCZĘŚLIWYCH WYPADKÓW.</w:t>
                            </w:r>
                            <w:r w:rsidRPr="00371B72">
                              <w:rPr>
                                <w:sz w:val="24"/>
                                <w:szCs w:val="24"/>
                              </w:rPr>
                              <w:tab/>
                              <w:t>UBEZPIECZENIE NASTĘPSTW NIESZCZĘŚLIWYCH WYPADKÓWI.</w:t>
                            </w:r>
                            <w:r w:rsidRPr="00371B72">
                              <w:rPr>
                                <w:sz w:val="24"/>
                                <w:szCs w:val="24"/>
                              </w:rPr>
                              <w:tab/>
                              <w:t>UBEZPIECZENIE NASTĘPSTW NIESZCZĘŚLIWYCH WYPADKÓW</w:t>
                            </w:r>
                          </w:p>
                          <w:p w14:paraId="291B7F01" w14:textId="77777777" w:rsidR="00104D1B" w:rsidRDefault="00104D1B" w:rsidP="00235B66">
                            <w:pPr>
                              <w:rPr>
                                <w:sz w:val="24"/>
                                <w:szCs w:val="24"/>
                              </w:rPr>
                            </w:pPr>
                          </w:p>
                          <w:p w14:paraId="1EE404DC" w14:textId="77777777" w:rsidR="00104D1B" w:rsidRDefault="00104D1B" w:rsidP="00235B66">
                            <w:pPr>
                              <w:rPr>
                                <w:sz w:val="24"/>
                                <w:szCs w:val="24"/>
                              </w:rPr>
                            </w:pPr>
                          </w:p>
                          <w:p w14:paraId="2C9B27F1" w14:textId="77777777" w:rsidR="00104D1B" w:rsidRDefault="00104D1B" w:rsidP="00235B66">
                            <w:pPr>
                              <w:rPr>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31EC893" id="_x0000_t202" coordsize="21600,21600" o:spt="202" path="m,l,21600r21600,l21600,xe">
                <v:stroke joinstyle="miter"/>
                <v:path gradientshapeok="t" o:connecttype="rect"/>
              </v:shapetype>
              <v:shape id="pole tekstowe 48" o:spid="_x0000_s1026" type="#_x0000_t202" style="position:absolute;left:0;text-align:left;margin-left:31.7pt;margin-top:-30.5pt;width:3.6pt;height:4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" fillcolor="#e20917" stroked="f">
                <v:textbox>
                  <w:txbxContent>
                    <w:p w14:paraId="36B3F592" w14:textId="77777777" w:rsidR="00104D1B" w:rsidRDefault="00104D1B" w:rsidP="00235B66">
                      <w:pPr>
                        <w:rPr>
                          <w:sz w:val="24"/>
                          <w:szCs w:val="24"/>
                        </w:rPr>
                      </w:pPr>
                    </w:p>
                    <w:p w14:paraId="30E0B822" w14:textId="77777777" w:rsidR="00104D1B" w:rsidRDefault="00104D1B" w:rsidP="00235B66">
                      <w:pPr>
                        <w:rPr>
                          <w:sz w:val="24"/>
                          <w:szCs w:val="24"/>
                        </w:rPr>
                      </w:pPr>
                    </w:p>
                    <w:p w14:paraId="3804BEE1" w14:textId="77777777" w:rsidR="00104D1B" w:rsidRPr="00371B72" w:rsidRDefault="00104D1B" w:rsidP="00235B66">
                      <w:pPr>
                        <w:pStyle w:val="Akapitzlist"/>
                        <w:numPr>
                          <w:ilvl w:val="0"/>
                          <w:numId w:val="12"/>
                        </w:numPr>
                        <w:spacing w:after="0" w:line="240" w:lineRule="auto"/>
                        <w:rPr>
                          <w:sz w:val="24"/>
                          <w:szCs w:val="24"/>
                        </w:rPr>
                      </w:pPr>
                      <w:r w:rsidRPr="00371B72">
                        <w:rPr>
                          <w:sz w:val="24"/>
                          <w:szCs w:val="24"/>
                        </w:rPr>
                        <w:t>UI</w:t>
                      </w:r>
                      <w:r w:rsidRPr="00371B72">
                        <w:t xml:space="preserve"> </w:t>
                      </w:r>
                      <w:r w:rsidRPr="00371B72">
                        <w:rPr>
                          <w:sz w:val="24"/>
                          <w:szCs w:val="24"/>
                        </w:rPr>
                        <w:t>I.</w:t>
                      </w:r>
                      <w:r w:rsidRPr="00371B72">
                        <w:rPr>
                          <w:sz w:val="24"/>
                          <w:szCs w:val="24"/>
                        </w:rPr>
                        <w:tab/>
                        <w:t>UBEZPIECZENIE NASTĘPSTW NIESZCZĘŚLIWYCH WYPADKÓW.</w:t>
                      </w:r>
                      <w:r w:rsidRPr="00371B72">
                        <w:rPr>
                          <w:sz w:val="24"/>
                          <w:szCs w:val="24"/>
                        </w:rPr>
                        <w:tab/>
                        <w:t>UBEZPIECZENIE NASTĘPSTW NIESZCZĘŚLIWYCH WYPADKÓWI.</w:t>
                      </w:r>
                      <w:r w:rsidRPr="00371B72">
                        <w:rPr>
                          <w:sz w:val="24"/>
                          <w:szCs w:val="24"/>
                        </w:rPr>
                        <w:tab/>
                        <w:t>UBEZPIECZENIE NASTĘPSTW NIESZCZĘŚLIWYCH WYPADKÓW</w:t>
                      </w:r>
                    </w:p>
                    <w:p w14:paraId="291B7F01" w14:textId="77777777" w:rsidR="00104D1B" w:rsidRDefault="00104D1B" w:rsidP="00235B66">
                      <w:pPr>
                        <w:rPr>
                          <w:sz w:val="24"/>
                          <w:szCs w:val="24"/>
                        </w:rPr>
                      </w:pPr>
                    </w:p>
                    <w:p w14:paraId="1EE404DC" w14:textId="77777777" w:rsidR="00104D1B" w:rsidRDefault="00104D1B" w:rsidP="00235B66">
                      <w:pPr>
                        <w:rPr>
                          <w:sz w:val="24"/>
                          <w:szCs w:val="24"/>
                        </w:rPr>
                      </w:pPr>
                    </w:p>
                    <w:p w14:paraId="2C9B27F1" w14:textId="77777777" w:rsidR="00104D1B" w:rsidRDefault="00104D1B" w:rsidP="00235B66">
                      <w:pPr>
                        <w:rPr>
                          <w:sz w:val="24"/>
                          <w:szCs w:val="24"/>
                        </w:rPr>
                      </w:pPr>
                    </w:p>
                  </w:txbxContent>
                </v:textbox>
                <w10:wrap anchorx="margin"/>
              </v:shape>
            </w:pict>
          </mc:Fallback>
        </mc:AlternateContent>
      </w:r>
      <w:r w:rsidR="00561BF7">
        <w:rPr>
          <w:rFonts w:ascii="Arial" w:eastAsia="Open Sans" w:hAnsi="Arial" w:cs="Arial"/>
          <w:b/>
          <w:bCs/>
          <w:color w:val="0A56A2"/>
          <w:kern w:val="24"/>
          <w:sz w:val="26"/>
          <w:szCs w:val="26"/>
        </w:rPr>
        <w:t xml:space="preserve">             </w:t>
      </w:r>
      <w:r w:rsidR="00235B66">
        <w:rPr>
          <w:rFonts w:ascii="Arial" w:eastAsia="Open Sans" w:hAnsi="Arial" w:cs="Arial"/>
          <w:b/>
          <w:bCs/>
          <w:color w:val="0A56A2"/>
          <w:kern w:val="24"/>
          <w:sz w:val="26"/>
          <w:szCs w:val="26"/>
        </w:rPr>
        <w:t>Ubezpieczenie Następstw Nieszczęśliwych Wypadków:</w:t>
      </w:r>
    </w:p>
    <w:tbl>
      <w:tblPr>
        <w:tblStyle w:val="Tabelasiatki5ciemnaakcent31"/>
        <w:tblW w:w="9776" w:type="dxa"/>
        <w:tblLook w:val="06A0" w:firstRow="1" w:lastRow="0" w:firstColumn="1" w:lastColumn="0" w:noHBand="1" w:noVBand="1"/>
      </w:tblPr>
      <w:tblGrid>
        <w:gridCol w:w="3402"/>
        <w:gridCol w:w="2693"/>
        <w:gridCol w:w="3681"/>
      </w:tblGrid>
      <w:tr w:rsidR="00FC3AC7" w:rsidRPr="00FC3AC7" w14:paraId="5B581A0E" w14:textId="77777777" w:rsidTr="00C229CF">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9776" w:type="dxa"/>
            <w:gridSpan w:val="3"/>
            <w:shd w:val="clear" w:color="auto" w:fill="C00000"/>
          </w:tcPr>
          <w:p w14:paraId="337F69DE" w14:textId="208B069B" w:rsidR="00FC3AC7" w:rsidRPr="00C229CF" w:rsidRDefault="00FC3AC7" w:rsidP="002707C0">
            <w:pPr>
              <w:spacing w:line="360" w:lineRule="auto"/>
              <w:jc w:val="center"/>
              <w:rPr>
                <w:rFonts w:ascii="Arial" w:hAnsi="Arial" w:cs="Arial"/>
                <w:bCs w:val="0"/>
                <w:sz w:val="32"/>
                <w:szCs w:val="32"/>
              </w:rPr>
            </w:pPr>
            <w:bookmarkStart w:id="0" w:name="_Hlk41316923"/>
            <w:r>
              <w:rPr>
                <w:rFonts w:ascii="Arial" w:hAnsi="Arial" w:cs="Arial"/>
                <w:bCs w:val="0"/>
                <w:sz w:val="32"/>
                <w:szCs w:val="32"/>
              </w:rPr>
              <w:t>o</w:t>
            </w:r>
            <w:r w:rsidRPr="00FC3AC7">
              <w:rPr>
                <w:rFonts w:ascii="Arial" w:hAnsi="Arial" w:cs="Arial"/>
                <w:bCs w:val="0"/>
                <w:sz w:val="32"/>
                <w:szCs w:val="32"/>
              </w:rPr>
              <w:t xml:space="preserve">pcja </w:t>
            </w:r>
            <w:r w:rsidR="00C229CF">
              <w:rPr>
                <w:rFonts w:ascii="Arial" w:hAnsi="Arial" w:cs="Arial"/>
                <w:bCs w:val="0"/>
                <w:sz w:val="32"/>
                <w:szCs w:val="32"/>
              </w:rPr>
              <w:t>PODSTAWOWA</w:t>
            </w:r>
          </w:p>
          <w:p w14:paraId="3A0D3254" w14:textId="77777777" w:rsidR="00FC3AC7" w:rsidRPr="00FC3AC7" w:rsidRDefault="00FC3AC7" w:rsidP="00FC3AC7">
            <w:pPr>
              <w:pStyle w:val="Akapitzlist"/>
              <w:numPr>
                <w:ilvl w:val="0"/>
                <w:numId w:val="1"/>
              </w:numPr>
              <w:spacing w:line="360" w:lineRule="auto"/>
              <w:ind w:left="320" w:hanging="320"/>
              <w:rPr>
                <w:rFonts w:ascii="Arial" w:hAnsi="Arial" w:cs="Arial"/>
                <w:b w:val="0"/>
                <w:sz w:val="18"/>
                <w:szCs w:val="18"/>
              </w:rPr>
            </w:pPr>
            <w:r w:rsidRPr="00FC3AC7">
              <w:rPr>
                <w:rFonts w:ascii="Arial" w:hAnsi="Arial" w:cs="Arial"/>
                <w:b w:val="0"/>
                <w:sz w:val="18"/>
                <w:szCs w:val="18"/>
              </w:rPr>
              <w:t>12 różnych świadczeń w opcji PODSTAWOWEJ</w:t>
            </w:r>
          </w:p>
          <w:p w14:paraId="2750A1B3" w14:textId="77777777" w:rsidR="00FC3AC7" w:rsidRPr="00FC3AC7" w:rsidRDefault="00FC3AC7" w:rsidP="00FC3AC7">
            <w:pPr>
              <w:pStyle w:val="Akapitzlist"/>
              <w:numPr>
                <w:ilvl w:val="0"/>
                <w:numId w:val="1"/>
              </w:numPr>
              <w:spacing w:line="360" w:lineRule="auto"/>
              <w:ind w:left="320" w:hanging="320"/>
              <w:rPr>
                <w:rFonts w:ascii="Arial" w:eastAsiaTheme="minorEastAsia" w:hAnsi="Arial" w:cs="Arial"/>
                <w:sz w:val="18"/>
                <w:szCs w:val="18"/>
              </w:rPr>
            </w:pPr>
            <w:r w:rsidRPr="00FC3AC7">
              <w:rPr>
                <w:rFonts w:ascii="Arial" w:hAnsi="Arial" w:cs="Arial"/>
                <w:b w:val="0"/>
                <w:sz w:val="18"/>
                <w:szCs w:val="18"/>
              </w:rPr>
              <w:t>uszczerbek ustalany na podstawie Tabeli Norm Uszczerbku na Zdrowiu InterRisk</w:t>
            </w:r>
          </w:p>
        </w:tc>
      </w:tr>
      <w:tr w:rsidR="00FC3AC7" w:rsidRPr="00FC3AC7" w14:paraId="31AF6227" w14:textId="77777777" w:rsidTr="00C229CF">
        <w:trPr>
          <w:trHeight w:val="371"/>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5DEC769B" w14:textId="77777777" w:rsidR="00FC3AC7" w:rsidRPr="00FC3AC7" w:rsidRDefault="00FC3AC7" w:rsidP="00146007">
            <w:pPr>
              <w:rPr>
                <w:rFonts w:ascii="Arial" w:hAnsi="Arial" w:cs="Arial"/>
                <w:b w:val="0"/>
                <w:sz w:val="18"/>
                <w:szCs w:val="18"/>
              </w:rPr>
            </w:pPr>
            <w:r w:rsidRPr="00FC3AC7">
              <w:rPr>
                <w:rFonts w:ascii="Arial" w:hAnsi="Arial" w:cs="Arial"/>
                <w:sz w:val="18"/>
                <w:szCs w:val="18"/>
              </w:rPr>
              <w:t xml:space="preserve">SKŁADKA </w:t>
            </w:r>
            <w:r w:rsidRPr="00FC3AC7">
              <w:rPr>
                <w:rFonts w:ascii="Arial" w:hAnsi="Arial" w:cs="Arial"/>
                <w:b w:val="0"/>
                <w:sz w:val="18"/>
                <w:szCs w:val="18"/>
              </w:rPr>
              <w:t xml:space="preserve"> </w:t>
            </w:r>
            <w:r w:rsidR="00146007">
              <w:rPr>
                <w:rFonts w:ascii="Arial" w:hAnsi="Arial" w:cs="Arial"/>
                <w:b w:val="0"/>
                <w:sz w:val="18"/>
                <w:szCs w:val="18"/>
              </w:rPr>
              <w:t>(</w:t>
            </w:r>
            <w:r w:rsidRPr="00FC3AC7">
              <w:rPr>
                <w:rFonts w:ascii="Arial" w:hAnsi="Arial" w:cs="Arial"/>
                <w:b w:val="0"/>
                <w:sz w:val="18"/>
                <w:szCs w:val="18"/>
              </w:rPr>
              <w:t>osoba/rok</w:t>
            </w:r>
            <w:r w:rsidR="00146007">
              <w:rPr>
                <w:rFonts w:ascii="Arial" w:hAnsi="Arial" w:cs="Arial"/>
                <w:b w:val="0"/>
                <w:sz w:val="18"/>
                <w:szCs w:val="18"/>
              </w:rPr>
              <w:t>)</w:t>
            </w:r>
          </w:p>
        </w:tc>
        <w:tc>
          <w:tcPr>
            <w:tcW w:w="6374" w:type="dxa"/>
            <w:gridSpan w:val="2"/>
          </w:tcPr>
          <w:p w14:paraId="538F0B3F" w14:textId="1379BE19" w:rsidR="00FC3AC7" w:rsidRPr="00FC3AC7" w:rsidRDefault="00DD68A4"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5</w:t>
            </w:r>
            <w:r w:rsidR="00A3276B">
              <w:rPr>
                <w:rFonts w:ascii="Arial" w:hAnsi="Arial" w:cs="Arial"/>
                <w:color w:val="262626" w:themeColor="text1" w:themeTint="D9"/>
                <w:sz w:val="18"/>
                <w:szCs w:val="18"/>
              </w:rPr>
              <w:t>8,</w:t>
            </w:r>
            <w:r>
              <w:rPr>
                <w:rFonts w:ascii="Arial" w:hAnsi="Arial" w:cs="Arial"/>
                <w:color w:val="262626" w:themeColor="text1" w:themeTint="D9"/>
                <w:sz w:val="18"/>
                <w:szCs w:val="18"/>
              </w:rPr>
              <w:t>00</w:t>
            </w:r>
            <w:r w:rsidR="00FC3AC7" w:rsidRPr="00FC3AC7">
              <w:rPr>
                <w:rFonts w:ascii="Arial" w:hAnsi="Arial" w:cs="Arial"/>
                <w:color w:val="262626" w:themeColor="text1" w:themeTint="D9"/>
                <w:sz w:val="18"/>
                <w:szCs w:val="18"/>
              </w:rPr>
              <w:t xml:space="preserve"> zł</w:t>
            </w:r>
          </w:p>
        </w:tc>
      </w:tr>
      <w:tr w:rsidR="00FC3AC7" w:rsidRPr="00FC3AC7" w14:paraId="6FAF1E55" w14:textId="77777777" w:rsidTr="00C229CF">
        <w:trPr>
          <w:trHeight w:val="418"/>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30554C15" w14:textId="77777777" w:rsidR="00FC3AC7" w:rsidRPr="00FC3AC7" w:rsidRDefault="00FC3AC7" w:rsidP="00146007">
            <w:pPr>
              <w:rPr>
                <w:rFonts w:ascii="Arial" w:hAnsi="Arial" w:cs="Arial"/>
                <w:b w:val="0"/>
                <w:sz w:val="18"/>
                <w:szCs w:val="18"/>
              </w:rPr>
            </w:pPr>
            <w:r w:rsidRPr="00146007">
              <w:rPr>
                <w:rFonts w:ascii="Arial" w:hAnsi="Arial" w:cs="Arial"/>
                <w:bCs w:val="0"/>
                <w:sz w:val="18"/>
                <w:szCs w:val="18"/>
              </w:rPr>
              <w:t>SUMA UBEZPIECZENIA</w:t>
            </w:r>
            <w:r w:rsidRPr="00FC3AC7">
              <w:rPr>
                <w:rFonts w:ascii="Arial" w:hAnsi="Arial" w:cs="Arial"/>
                <w:b w:val="0"/>
                <w:sz w:val="18"/>
                <w:szCs w:val="18"/>
              </w:rPr>
              <w:t xml:space="preserve"> (SU)</w:t>
            </w:r>
          </w:p>
        </w:tc>
        <w:tc>
          <w:tcPr>
            <w:tcW w:w="6374" w:type="dxa"/>
            <w:gridSpan w:val="2"/>
          </w:tcPr>
          <w:p w14:paraId="53549A45" w14:textId="546125E0" w:rsidR="00FC3AC7" w:rsidRPr="00FC3AC7" w:rsidRDefault="00DD68A4"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 xml:space="preserve">25 000,00 </w:t>
            </w:r>
            <w:r w:rsidR="00FC3AC7" w:rsidRPr="00FC3AC7">
              <w:rPr>
                <w:rFonts w:ascii="Arial" w:hAnsi="Arial" w:cs="Arial"/>
                <w:color w:val="262626" w:themeColor="text1" w:themeTint="D9"/>
                <w:sz w:val="18"/>
                <w:szCs w:val="18"/>
              </w:rPr>
              <w:t>zł</w:t>
            </w:r>
          </w:p>
        </w:tc>
      </w:tr>
      <w:tr w:rsidR="00FC3AC7" w:rsidRPr="00FC3AC7" w14:paraId="33E9EDA2" w14:textId="77777777" w:rsidTr="00146007">
        <w:trPr>
          <w:trHeight w:val="127"/>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2C2B97D8" w14:textId="77777777" w:rsidR="00FC3AC7" w:rsidRPr="00FC3AC7" w:rsidRDefault="00FC3AC7" w:rsidP="002707C0">
            <w:pPr>
              <w:jc w:val="center"/>
              <w:rPr>
                <w:rFonts w:ascii="Arial" w:hAnsi="Arial" w:cs="Arial"/>
                <w:b w:val="0"/>
                <w:sz w:val="18"/>
                <w:szCs w:val="18"/>
              </w:rPr>
            </w:pPr>
          </w:p>
        </w:tc>
        <w:tc>
          <w:tcPr>
            <w:tcW w:w="6374" w:type="dxa"/>
            <w:gridSpan w:val="2"/>
            <w:shd w:val="clear" w:color="auto" w:fill="FFFFFF" w:themeFill="background1"/>
          </w:tcPr>
          <w:p w14:paraId="1F6D01C7" w14:textId="77777777" w:rsidR="00FC3AC7" w:rsidRPr="00FC3AC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tc>
      </w:tr>
      <w:tr w:rsidR="00FC3AC7" w:rsidRPr="00FC3AC7" w14:paraId="10BDB10A" w14:textId="77777777" w:rsidTr="00C229CF">
        <w:trPr>
          <w:trHeight w:val="328"/>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304E3E7D" w14:textId="77777777" w:rsidR="00FC3AC7" w:rsidRPr="00FC3AC7" w:rsidRDefault="00FC3AC7" w:rsidP="00146007">
            <w:pPr>
              <w:jc w:val="center"/>
              <w:rPr>
                <w:rFonts w:ascii="Arial" w:hAnsi="Arial" w:cs="Arial"/>
                <w:sz w:val="18"/>
                <w:szCs w:val="18"/>
              </w:rPr>
            </w:pPr>
            <w:r w:rsidRPr="00FC3AC7">
              <w:rPr>
                <w:rFonts w:ascii="Arial" w:hAnsi="Arial" w:cs="Arial"/>
                <w:sz w:val="18"/>
                <w:szCs w:val="18"/>
              </w:rPr>
              <w:t>Świadczenie</w:t>
            </w:r>
          </w:p>
        </w:tc>
        <w:tc>
          <w:tcPr>
            <w:tcW w:w="2693" w:type="dxa"/>
            <w:shd w:val="clear" w:color="auto" w:fill="C00000"/>
          </w:tcPr>
          <w:p w14:paraId="44C004B2" w14:textId="77777777" w:rsidR="00FC3AC7" w:rsidRPr="00C229CF" w:rsidRDefault="00FC3AC7"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C229CF">
              <w:rPr>
                <w:rFonts w:ascii="Arial" w:hAnsi="Arial" w:cs="Arial"/>
                <w:b/>
                <w:bCs/>
                <w:color w:val="FFFFFF" w:themeColor="background1"/>
                <w:sz w:val="18"/>
                <w:szCs w:val="18"/>
              </w:rPr>
              <w:t>Wysokość świadczenia</w:t>
            </w:r>
          </w:p>
        </w:tc>
        <w:tc>
          <w:tcPr>
            <w:tcW w:w="3681" w:type="dxa"/>
            <w:shd w:val="clear" w:color="auto" w:fill="C00000"/>
          </w:tcPr>
          <w:p w14:paraId="1580FEDA" w14:textId="77777777" w:rsidR="00FC3AC7" w:rsidRPr="00C229CF" w:rsidRDefault="00FC3AC7"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C229CF">
              <w:rPr>
                <w:rFonts w:ascii="Arial" w:hAnsi="Arial" w:cs="Arial"/>
                <w:b/>
                <w:bCs/>
                <w:color w:val="FFFFFF" w:themeColor="background1"/>
                <w:sz w:val="18"/>
                <w:szCs w:val="18"/>
              </w:rPr>
              <w:t>Informacje dodatkowe</w:t>
            </w:r>
          </w:p>
        </w:tc>
      </w:tr>
      <w:tr w:rsidR="00FC3AC7" w:rsidRPr="00FC3AC7" w14:paraId="64ACD7CD" w14:textId="77777777" w:rsidTr="00C229CF">
        <w:trPr>
          <w:trHeight w:val="560"/>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583D76D1" w14:textId="77777777" w:rsidR="00FC3AC7" w:rsidRPr="00FC3AC7" w:rsidRDefault="00FC3AC7" w:rsidP="002707C0">
            <w:pPr>
              <w:jc w:val="center"/>
              <w:rPr>
                <w:rFonts w:ascii="Arial" w:hAnsi="Arial" w:cs="Arial"/>
                <w:bCs w:val="0"/>
                <w:sz w:val="18"/>
                <w:szCs w:val="18"/>
              </w:rPr>
            </w:pPr>
            <w:r w:rsidRPr="00FC3AC7">
              <w:rPr>
                <w:rFonts w:ascii="Arial" w:hAnsi="Arial" w:cs="Arial"/>
                <w:b w:val="0"/>
                <w:bCs w:val="0"/>
                <w:sz w:val="18"/>
                <w:szCs w:val="18"/>
              </w:rPr>
              <w:t>uszczerbek na zdrowiu</w:t>
            </w:r>
            <w:r w:rsidRPr="00FC3AC7">
              <w:rPr>
                <w:rFonts w:ascii="Arial" w:hAnsi="Arial" w:cs="Arial"/>
                <w:bCs w:val="0"/>
                <w:sz w:val="18"/>
                <w:szCs w:val="18"/>
              </w:rPr>
              <w:t xml:space="preserve"> </w:t>
            </w:r>
            <w:r w:rsidRPr="00FC3AC7">
              <w:rPr>
                <w:rFonts w:ascii="Arial" w:hAnsi="Arial" w:cs="Arial"/>
                <w:bCs w:val="0"/>
                <w:sz w:val="18"/>
                <w:szCs w:val="18"/>
              </w:rPr>
              <w:br/>
              <w:t>w wyniku NW</w:t>
            </w:r>
          </w:p>
        </w:tc>
        <w:tc>
          <w:tcPr>
            <w:tcW w:w="2693" w:type="dxa"/>
          </w:tcPr>
          <w:p w14:paraId="490413E1" w14:textId="77777777" w:rsidR="00FC3AC7" w:rsidRPr="00146007" w:rsidRDefault="00FC3AC7"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 SU za 1% uszczerbku na zdrowiu</w:t>
            </w:r>
            <w:r w:rsidR="00146007">
              <w:rPr>
                <w:rFonts w:ascii="Arial" w:hAnsi="Arial" w:cs="Arial"/>
                <w:color w:val="262626" w:themeColor="text1" w:themeTint="D9"/>
                <w:sz w:val="16"/>
                <w:szCs w:val="16"/>
              </w:rPr>
              <w:t xml:space="preserve">, </w:t>
            </w:r>
            <w:r w:rsidR="00146007" w:rsidRPr="00146007">
              <w:rPr>
                <w:rFonts w:ascii="Arial" w:hAnsi="Arial" w:cs="Arial"/>
                <w:color w:val="262626" w:themeColor="text1" w:themeTint="D9"/>
                <w:sz w:val="16"/>
                <w:szCs w:val="16"/>
              </w:rPr>
              <w:t>m</w:t>
            </w:r>
            <w:r w:rsidRPr="00146007">
              <w:rPr>
                <w:rFonts w:ascii="Arial" w:hAnsi="Arial" w:cs="Arial"/>
                <w:color w:val="262626" w:themeColor="text1" w:themeTint="D9"/>
                <w:sz w:val="16"/>
                <w:szCs w:val="16"/>
              </w:rPr>
              <w:t>ax 100% SU</w:t>
            </w:r>
          </w:p>
        </w:tc>
        <w:tc>
          <w:tcPr>
            <w:tcW w:w="3681" w:type="dxa"/>
          </w:tcPr>
          <w:p w14:paraId="3C7B846B" w14:textId="77777777" w:rsidR="00FC3AC7" w:rsidRPr="00146007"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uszczerbek na zdrowiu ustalany na podstawie </w:t>
            </w:r>
          </w:p>
          <w:p w14:paraId="6993C300" w14:textId="77777777" w:rsidR="00FC3AC7" w:rsidRPr="00146007"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Tabeli Norm Uszczerbku na Zdrowiu InterRisk</w:t>
            </w:r>
          </w:p>
        </w:tc>
      </w:tr>
      <w:tr w:rsidR="00FC3AC7" w:rsidRPr="00FC3AC7" w14:paraId="3BF38E66" w14:textId="77777777" w:rsidTr="00C229CF">
        <w:trPr>
          <w:trHeight w:val="412"/>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55DFB687" w14:textId="77777777" w:rsidR="00FC3AC7" w:rsidRPr="00FC3AC7" w:rsidRDefault="00FC3AC7" w:rsidP="002707C0">
            <w:pPr>
              <w:jc w:val="center"/>
              <w:rPr>
                <w:rFonts w:ascii="Arial" w:hAnsi="Arial" w:cs="Arial"/>
                <w:bCs w:val="0"/>
                <w:sz w:val="18"/>
                <w:szCs w:val="18"/>
              </w:rPr>
            </w:pPr>
            <w:r w:rsidRPr="00FC3AC7">
              <w:rPr>
                <w:rFonts w:ascii="Arial" w:hAnsi="Arial" w:cs="Arial"/>
                <w:b w:val="0"/>
                <w:bCs w:val="0"/>
                <w:sz w:val="18"/>
                <w:szCs w:val="18"/>
              </w:rPr>
              <w:t>śmierć Ubezpieczonego</w:t>
            </w:r>
            <w:r w:rsidRPr="00FC3AC7">
              <w:rPr>
                <w:rFonts w:ascii="Arial" w:hAnsi="Arial" w:cs="Arial"/>
                <w:b w:val="0"/>
                <w:bCs w:val="0"/>
                <w:sz w:val="18"/>
                <w:szCs w:val="18"/>
              </w:rPr>
              <w:br/>
            </w:r>
            <w:r w:rsidRPr="00FC3AC7">
              <w:rPr>
                <w:rFonts w:ascii="Arial" w:hAnsi="Arial" w:cs="Arial"/>
                <w:bCs w:val="0"/>
                <w:sz w:val="18"/>
                <w:szCs w:val="18"/>
              </w:rPr>
              <w:t xml:space="preserve"> w wyniku NW </w:t>
            </w:r>
          </w:p>
        </w:tc>
        <w:tc>
          <w:tcPr>
            <w:tcW w:w="2693" w:type="dxa"/>
          </w:tcPr>
          <w:p w14:paraId="026A37D5"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100% SU</w:t>
            </w:r>
          </w:p>
        </w:tc>
        <w:tc>
          <w:tcPr>
            <w:tcW w:w="3681" w:type="dxa"/>
            <w:vMerge w:val="restart"/>
            <w:vAlign w:val="center"/>
          </w:tcPr>
          <w:p w14:paraId="3FEC913D" w14:textId="77777777" w:rsidR="006A5ABF" w:rsidRDefault="00FC3AC7"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za NW uważa się również </w:t>
            </w:r>
          </w:p>
          <w:p w14:paraId="718CA71A" w14:textId="77777777" w:rsidR="00FC3AC7" w:rsidRPr="00146007" w:rsidRDefault="00FC3AC7"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b/>
                <w:color w:val="262626" w:themeColor="text1" w:themeTint="D9"/>
                <w:sz w:val="16"/>
                <w:szCs w:val="16"/>
              </w:rPr>
              <w:t>zawał serca i udar mózgu!</w:t>
            </w:r>
          </w:p>
        </w:tc>
      </w:tr>
      <w:tr w:rsidR="00FC3AC7" w:rsidRPr="00FC3AC7" w14:paraId="3D8EA6BB" w14:textId="77777777" w:rsidTr="00C229CF">
        <w:trPr>
          <w:trHeight w:val="417"/>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09AAC5EF" w14:textId="77777777" w:rsidR="00FC3AC7" w:rsidRPr="00FC3AC7" w:rsidRDefault="00FC3AC7" w:rsidP="002707C0">
            <w:pPr>
              <w:jc w:val="center"/>
              <w:rPr>
                <w:rFonts w:ascii="Arial" w:hAnsi="Arial" w:cs="Arial"/>
                <w:b w:val="0"/>
                <w:bCs w:val="0"/>
                <w:sz w:val="18"/>
                <w:szCs w:val="18"/>
              </w:rPr>
            </w:pPr>
            <w:r w:rsidRPr="00FC3AC7">
              <w:rPr>
                <w:rFonts w:ascii="Arial" w:hAnsi="Arial" w:cs="Arial"/>
                <w:b w:val="0"/>
                <w:bCs w:val="0"/>
                <w:sz w:val="18"/>
                <w:szCs w:val="18"/>
              </w:rPr>
              <w:t>śmierć Ubezpieczonego</w:t>
            </w:r>
            <w:r w:rsidRPr="00FC3AC7">
              <w:rPr>
                <w:rFonts w:ascii="Arial" w:hAnsi="Arial" w:cs="Arial"/>
                <w:b w:val="0"/>
                <w:bCs w:val="0"/>
                <w:sz w:val="18"/>
                <w:szCs w:val="18"/>
              </w:rPr>
              <w:br/>
            </w:r>
            <w:r w:rsidRPr="00FC3AC7">
              <w:rPr>
                <w:rFonts w:ascii="Arial" w:hAnsi="Arial" w:cs="Arial"/>
                <w:bCs w:val="0"/>
                <w:sz w:val="18"/>
                <w:szCs w:val="18"/>
              </w:rPr>
              <w:t xml:space="preserve"> w wyniku NW na terenie placówki oświatowej</w:t>
            </w:r>
          </w:p>
        </w:tc>
        <w:tc>
          <w:tcPr>
            <w:tcW w:w="2693" w:type="dxa"/>
          </w:tcPr>
          <w:p w14:paraId="7778245C" w14:textId="77777777" w:rsidR="006A5ABF"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dodatkowe świadczenie </w:t>
            </w:r>
          </w:p>
          <w:p w14:paraId="5717C2A6"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100% SU</w:t>
            </w:r>
          </w:p>
        </w:tc>
        <w:tc>
          <w:tcPr>
            <w:tcW w:w="3681" w:type="dxa"/>
            <w:vMerge/>
          </w:tcPr>
          <w:p w14:paraId="4593436E" w14:textId="77777777" w:rsidR="00FC3AC7" w:rsidRPr="00146007" w:rsidRDefault="00FC3AC7" w:rsidP="0027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tc>
      </w:tr>
      <w:tr w:rsidR="00FC3AC7" w:rsidRPr="00FC3AC7" w14:paraId="34A572C2" w14:textId="77777777" w:rsidTr="00C229CF">
        <w:trPr>
          <w:trHeight w:val="1548"/>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249F309F" w14:textId="77777777" w:rsidR="00FC3AC7" w:rsidRDefault="00FC3AC7" w:rsidP="002707C0">
            <w:pPr>
              <w:jc w:val="center"/>
              <w:rPr>
                <w:rFonts w:ascii="Arial" w:hAnsi="Arial" w:cs="Arial"/>
                <w:b w:val="0"/>
                <w:bCs w:val="0"/>
                <w:sz w:val="18"/>
                <w:szCs w:val="18"/>
              </w:rPr>
            </w:pPr>
            <w:r w:rsidRPr="00FC3AC7">
              <w:rPr>
                <w:rFonts w:ascii="Arial" w:hAnsi="Arial" w:cs="Arial"/>
                <w:b w:val="0"/>
                <w:sz w:val="18"/>
                <w:szCs w:val="18"/>
              </w:rPr>
              <w:t xml:space="preserve">koszty nabycia wyrobów medycznych </w:t>
            </w:r>
            <w:r w:rsidRPr="00FC3AC7">
              <w:rPr>
                <w:rFonts w:ascii="Arial" w:hAnsi="Arial" w:cs="Arial"/>
                <w:sz w:val="18"/>
                <w:szCs w:val="18"/>
              </w:rPr>
              <w:t>wydawanych na zlecenie oraz</w:t>
            </w:r>
          </w:p>
          <w:p w14:paraId="0A1911B1" w14:textId="77777777" w:rsidR="00291DD4" w:rsidRPr="00FC3AC7" w:rsidRDefault="00291DD4" w:rsidP="002707C0">
            <w:pPr>
              <w:jc w:val="center"/>
              <w:rPr>
                <w:rFonts w:ascii="Arial" w:hAnsi="Arial" w:cs="Arial"/>
                <w:b w:val="0"/>
                <w:bCs w:val="0"/>
                <w:sz w:val="18"/>
                <w:szCs w:val="18"/>
              </w:rPr>
            </w:pPr>
          </w:p>
          <w:p w14:paraId="7EC8632D" w14:textId="77777777" w:rsidR="00FC3AC7" w:rsidRPr="00FC3AC7" w:rsidRDefault="00FC3AC7" w:rsidP="002707C0">
            <w:pPr>
              <w:jc w:val="center"/>
              <w:rPr>
                <w:rFonts w:ascii="Arial" w:hAnsi="Arial" w:cs="Arial"/>
                <w:b w:val="0"/>
                <w:bCs w:val="0"/>
                <w:sz w:val="18"/>
                <w:szCs w:val="18"/>
              </w:rPr>
            </w:pPr>
            <w:r w:rsidRPr="00FC3AC7">
              <w:rPr>
                <w:rFonts w:ascii="Arial" w:hAnsi="Arial" w:cs="Arial"/>
                <w:sz w:val="18"/>
                <w:szCs w:val="18"/>
              </w:rPr>
              <w:t xml:space="preserve"> koszty zakupu lub naprawy okularów korekcyjnych lub aparatu słuchowego uszkodzonych w wyniku NW na terenie placówki oświatowej</w:t>
            </w:r>
          </w:p>
        </w:tc>
        <w:tc>
          <w:tcPr>
            <w:tcW w:w="2693" w:type="dxa"/>
          </w:tcPr>
          <w:p w14:paraId="6891B82C" w14:textId="77777777" w:rsidR="00FC3AC7" w:rsidRPr="00291DD4"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291DD4">
              <w:rPr>
                <w:rFonts w:ascii="Arial" w:hAnsi="Arial" w:cs="Arial"/>
                <w:color w:val="262626" w:themeColor="text1" w:themeTint="D9"/>
                <w:sz w:val="16"/>
                <w:szCs w:val="16"/>
              </w:rPr>
              <w:t>do 30% SU</w:t>
            </w:r>
          </w:p>
          <w:p w14:paraId="39534F85" w14:textId="77777777" w:rsidR="00FC3AC7" w:rsidRPr="00291DD4"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4C1E6B7F" w14:textId="77777777" w:rsidR="00FC3AC7" w:rsidRPr="00291DD4"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460EBA3B" w14:textId="77777777" w:rsidR="00291DD4" w:rsidRPr="00291DD4" w:rsidRDefault="00291DD4"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0B5422" w14:textId="77777777" w:rsidR="00FC3AC7" w:rsidRPr="00291DD4" w:rsidRDefault="00FC3AC7"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16"/>
                <w:szCs w:val="16"/>
              </w:rPr>
            </w:pPr>
            <w:r w:rsidRPr="00291DD4">
              <w:rPr>
                <w:rFonts w:ascii="Arial" w:hAnsi="Arial" w:cs="Arial"/>
                <w:sz w:val="16"/>
                <w:szCs w:val="16"/>
              </w:rPr>
              <w:t>do wysokości 200 zł</w:t>
            </w:r>
          </w:p>
        </w:tc>
        <w:tc>
          <w:tcPr>
            <w:tcW w:w="3681" w:type="dxa"/>
          </w:tcPr>
          <w:p w14:paraId="53A76901" w14:textId="77777777" w:rsidR="00FC3AC7" w:rsidRPr="00291DD4"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291DD4">
              <w:rPr>
                <w:rFonts w:ascii="Arial" w:hAnsi="Arial" w:cs="Arial"/>
                <w:color w:val="262626" w:themeColor="text1" w:themeTint="D9"/>
                <w:sz w:val="16"/>
                <w:szCs w:val="16"/>
              </w:rPr>
              <w:t>zwrot kosztów za zakup np. stabilizatora, kołnierza ortopedycznego</w:t>
            </w:r>
          </w:p>
          <w:p w14:paraId="58741E3C" w14:textId="77777777" w:rsidR="00FC3AC7" w:rsidRPr="00291DD4" w:rsidRDefault="00FC3AC7"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9B8B996" w14:textId="77777777" w:rsidR="00291DD4" w:rsidRDefault="00291DD4" w:rsidP="00FC3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B4AEDF" w14:textId="77777777" w:rsidR="00FC3AC7" w:rsidRPr="00291DD4" w:rsidRDefault="00FC3AC7" w:rsidP="00FC3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291DD4">
              <w:rPr>
                <w:rFonts w:ascii="Arial" w:hAnsi="Arial" w:cs="Arial"/>
                <w:sz w:val="16"/>
                <w:szCs w:val="16"/>
              </w:rPr>
              <w:t>z</w:t>
            </w:r>
            <w:r w:rsidR="00291DD4">
              <w:rPr>
                <w:rFonts w:ascii="Arial" w:hAnsi="Arial" w:cs="Arial"/>
                <w:sz w:val="16"/>
                <w:szCs w:val="16"/>
              </w:rPr>
              <w:t xml:space="preserve">darzenia </w:t>
            </w:r>
            <w:r w:rsidRPr="00291DD4">
              <w:rPr>
                <w:rFonts w:ascii="Arial" w:hAnsi="Arial" w:cs="Arial"/>
                <w:sz w:val="16"/>
                <w:szCs w:val="16"/>
              </w:rPr>
              <w:t>w wyniku NW na terenie placówki oświatowej</w:t>
            </w:r>
          </w:p>
        </w:tc>
      </w:tr>
      <w:tr w:rsidR="00FC3AC7" w:rsidRPr="00FC3AC7" w14:paraId="1C4074D3" w14:textId="77777777" w:rsidTr="00C229CF">
        <w:trPr>
          <w:trHeight w:val="520"/>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4A305CD6" w14:textId="77777777" w:rsidR="00FC3AC7" w:rsidRPr="00FC3AC7" w:rsidRDefault="00FC3AC7" w:rsidP="002707C0">
            <w:pPr>
              <w:jc w:val="center"/>
              <w:rPr>
                <w:rFonts w:ascii="Arial" w:hAnsi="Arial" w:cs="Arial"/>
                <w:b w:val="0"/>
                <w:bCs w:val="0"/>
                <w:sz w:val="18"/>
                <w:szCs w:val="18"/>
              </w:rPr>
            </w:pPr>
            <w:r w:rsidRPr="00FC3AC7">
              <w:rPr>
                <w:rFonts w:ascii="Arial" w:hAnsi="Arial" w:cs="Arial"/>
                <w:b w:val="0"/>
                <w:sz w:val="18"/>
                <w:szCs w:val="18"/>
              </w:rPr>
              <w:t xml:space="preserve">koszty przekwalifikowania zawodowego </w:t>
            </w:r>
            <w:r w:rsidRPr="00FC3AC7">
              <w:rPr>
                <w:rFonts w:ascii="Arial" w:hAnsi="Arial" w:cs="Arial"/>
                <w:sz w:val="18"/>
                <w:szCs w:val="18"/>
              </w:rPr>
              <w:t>osób niepełnosprawnych</w:t>
            </w:r>
          </w:p>
        </w:tc>
        <w:tc>
          <w:tcPr>
            <w:tcW w:w="2693" w:type="dxa"/>
          </w:tcPr>
          <w:p w14:paraId="3C6647D9"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do 30% SU</w:t>
            </w:r>
          </w:p>
        </w:tc>
        <w:tc>
          <w:tcPr>
            <w:tcW w:w="3681" w:type="dxa"/>
          </w:tcPr>
          <w:p w14:paraId="3ADF1BF6" w14:textId="77777777" w:rsidR="00FC3AC7" w:rsidRPr="00146007"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zwrot kosztów dla osoby trwale niezdolnej do pracy w dotychczasowym zawodzie </w:t>
            </w:r>
          </w:p>
        </w:tc>
      </w:tr>
      <w:tr w:rsidR="00FC3AC7" w:rsidRPr="00FC3AC7" w14:paraId="7E60E53A" w14:textId="77777777" w:rsidTr="00C229CF">
        <w:trPr>
          <w:trHeight w:val="669"/>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6FCE8EED" w14:textId="77777777" w:rsidR="00FC3AC7" w:rsidRPr="00FC3AC7" w:rsidRDefault="00FC3AC7" w:rsidP="002707C0">
            <w:pPr>
              <w:jc w:val="center"/>
              <w:rPr>
                <w:rFonts w:ascii="Arial" w:hAnsi="Arial" w:cs="Arial"/>
                <w:bCs w:val="0"/>
                <w:sz w:val="18"/>
                <w:szCs w:val="18"/>
              </w:rPr>
            </w:pPr>
            <w:r w:rsidRPr="00FC3AC7">
              <w:rPr>
                <w:rFonts w:ascii="Arial" w:hAnsi="Arial" w:cs="Arial"/>
                <w:bCs w:val="0"/>
                <w:sz w:val="18"/>
                <w:szCs w:val="18"/>
              </w:rPr>
              <w:t xml:space="preserve">uszczerbek na zdrowiu w wyniku </w:t>
            </w:r>
            <w:r w:rsidRPr="00FC3AC7">
              <w:rPr>
                <w:rFonts w:ascii="Arial" w:hAnsi="Arial" w:cs="Arial"/>
                <w:b w:val="0"/>
                <w:bCs w:val="0"/>
                <w:sz w:val="18"/>
                <w:szCs w:val="18"/>
              </w:rPr>
              <w:t>ataku padaczki</w:t>
            </w:r>
          </w:p>
        </w:tc>
        <w:tc>
          <w:tcPr>
            <w:tcW w:w="2693" w:type="dxa"/>
          </w:tcPr>
          <w:p w14:paraId="624E16DA"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 SU</w:t>
            </w:r>
          </w:p>
        </w:tc>
        <w:tc>
          <w:tcPr>
            <w:tcW w:w="3681" w:type="dxa"/>
          </w:tcPr>
          <w:p w14:paraId="68CF93AB" w14:textId="77777777" w:rsidR="00FC3AC7" w:rsidRPr="00146007"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jednorazowe świadczenie, </w:t>
            </w:r>
            <w:r w:rsidR="00291DD4">
              <w:rPr>
                <w:rFonts w:ascii="Arial" w:hAnsi="Arial" w:cs="Arial"/>
                <w:color w:val="262626" w:themeColor="text1" w:themeTint="D9"/>
                <w:sz w:val="16"/>
                <w:szCs w:val="16"/>
              </w:rPr>
              <w:t xml:space="preserve">warunek: </w:t>
            </w:r>
            <w:r w:rsidRPr="00146007">
              <w:rPr>
                <w:rFonts w:ascii="Arial" w:hAnsi="Arial" w:cs="Arial"/>
                <w:color w:val="262626" w:themeColor="text1" w:themeTint="D9"/>
                <w:sz w:val="16"/>
                <w:szCs w:val="16"/>
              </w:rPr>
              <w:t>padaczk</w:t>
            </w:r>
            <w:r w:rsidR="00291DD4">
              <w:rPr>
                <w:rFonts w:ascii="Arial" w:hAnsi="Arial" w:cs="Arial"/>
                <w:color w:val="262626" w:themeColor="text1" w:themeTint="D9"/>
                <w:sz w:val="16"/>
                <w:szCs w:val="16"/>
              </w:rPr>
              <w:t xml:space="preserve">a rozpoznana po raz pierwszy w </w:t>
            </w:r>
            <w:r w:rsidRPr="00146007">
              <w:rPr>
                <w:rFonts w:ascii="Arial" w:hAnsi="Arial" w:cs="Arial"/>
                <w:color w:val="262626" w:themeColor="text1" w:themeTint="D9"/>
                <w:sz w:val="16"/>
                <w:szCs w:val="16"/>
              </w:rPr>
              <w:t>okresie ubezpieczenia</w:t>
            </w:r>
          </w:p>
        </w:tc>
      </w:tr>
      <w:tr w:rsidR="00FC3AC7" w:rsidRPr="00FC3AC7" w14:paraId="59C54F75" w14:textId="77777777" w:rsidTr="00C229CF">
        <w:trPr>
          <w:trHeight w:val="520"/>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6646E7AA" w14:textId="77777777" w:rsidR="00FC3AC7" w:rsidRPr="00FC3AC7" w:rsidRDefault="00FC3AC7" w:rsidP="002707C0">
            <w:pPr>
              <w:jc w:val="center"/>
              <w:rPr>
                <w:rFonts w:ascii="Arial" w:hAnsi="Arial" w:cs="Arial"/>
                <w:bCs w:val="0"/>
                <w:sz w:val="18"/>
                <w:szCs w:val="18"/>
              </w:rPr>
            </w:pPr>
            <w:r w:rsidRPr="00FC3AC7">
              <w:rPr>
                <w:rFonts w:ascii="Arial" w:hAnsi="Arial" w:cs="Arial"/>
                <w:sz w:val="18"/>
                <w:szCs w:val="18"/>
              </w:rPr>
              <w:t xml:space="preserve">rozpoznanie u Ubezpieczonego </w:t>
            </w:r>
            <w:r w:rsidRPr="00FC3AC7">
              <w:rPr>
                <w:rFonts w:ascii="Arial" w:hAnsi="Arial" w:cs="Arial"/>
                <w:b w:val="0"/>
                <w:sz w:val="18"/>
                <w:szCs w:val="18"/>
              </w:rPr>
              <w:t>sepsy</w:t>
            </w:r>
          </w:p>
        </w:tc>
        <w:tc>
          <w:tcPr>
            <w:tcW w:w="2693" w:type="dxa"/>
          </w:tcPr>
          <w:p w14:paraId="49325FDD"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20% SU</w:t>
            </w:r>
          </w:p>
        </w:tc>
        <w:tc>
          <w:tcPr>
            <w:tcW w:w="3681" w:type="dxa"/>
          </w:tcPr>
          <w:p w14:paraId="2C948BD6" w14:textId="77777777" w:rsidR="00FC3AC7" w:rsidRPr="00146007" w:rsidRDefault="00291DD4"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291DD4">
              <w:rPr>
                <w:rFonts w:ascii="Arial" w:hAnsi="Arial" w:cs="Arial"/>
                <w:color w:val="262626" w:themeColor="text1" w:themeTint="D9"/>
                <w:sz w:val="16"/>
                <w:szCs w:val="16"/>
              </w:rPr>
              <w:t xml:space="preserve">jednorazowe świadczenie, warunek: </w:t>
            </w:r>
            <w:r>
              <w:rPr>
                <w:rFonts w:ascii="Arial" w:hAnsi="Arial" w:cs="Arial"/>
                <w:color w:val="262626" w:themeColor="text1" w:themeTint="D9"/>
                <w:sz w:val="16"/>
                <w:szCs w:val="16"/>
              </w:rPr>
              <w:t>sepsa</w:t>
            </w:r>
            <w:r w:rsidRPr="00291DD4">
              <w:rPr>
                <w:rFonts w:ascii="Arial" w:hAnsi="Arial" w:cs="Arial"/>
                <w:color w:val="262626" w:themeColor="text1" w:themeTint="D9"/>
                <w:sz w:val="16"/>
                <w:szCs w:val="16"/>
              </w:rPr>
              <w:t xml:space="preserve"> rozpoznana po raz pierwszy w</w:t>
            </w:r>
            <w:r w:rsidR="00A624FA">
              <w:rPr>
                <w:rFonts w:ascii="Arial" w:hAnsi="Arial" w:cs="Arial"/>
                <w:color w:val="262626" w:themeColor="text1" w:themeTint="D9"/>
                <w:sz w:val="16"/>
                <w:szCs w:val="16"/>
              </w:rPr>
              <w:t xml:space="preserve"> </w:t>
            </w:r>
            <w:r w:rsidRPr="00291DD4">
              <w:rPr>
                <w:rFonts w:ascii="Arial" w:hAnsi="Arial" w:cs="Arial"/>
                <w:color w:val="262626" w:themeColor="text1" w:themeTint="D9"/>
                <w:sz w:val="16"/>
                <w:szCs w:val="16"/>
              </w:rPr>
              <w:t>okresie ubezpieczenia</w:t>
            </w:r>
          </w:p>
        </w:tc>
      </w:tr>
      <w:tr w:rsidR="00FC3AC7" w:rsidRPr="00FC3AC7" w14:paraId="0E11C545" w14:textId="77777777" w:rsidTr="00C229CF">
        <w:trPr>
          <w:trHeight w:val="529"/>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0186169F" w14:textId="77777777" w:rsidR="00FC3AC7" w:rsidRPr="00FC3AC7" w:rsidRDefault="00FC3AC7" w:rsidP="002707C0">
            <w:pPr>
              <w:jc w:val="center"/>
              <w:rPr>
                <w:rFonts w:ascii="Arial" w:hAnsi="Arial" w:cs="Arial"/>
                <w:bCs w:val="0"/>
                <w:sz w:val="18"/>
                <w:szCs w:val="18"/>
              </w:rPr>
            </w:pPr>
            <w:r w:rsidRPr="00FC3AC7">
              <w:rPr>
                <w:rFonts w:ascii="Arial" w:hAnsi="Arial" w:cs="Arial"/>
                <w:b w:val="0"/>
                <w:bCs w:val="0"/>
                <w:sz w:val="18"/>
                <w:szCs w:val="18"/>
              </w:rPr>
              <w:t>śmierć rodzica lub opiekuna prawnego Ubezpieczonego</w:t>
            </w:r>
            <w:r w:rsidR="00291DD4">
              <w:rPr>
                <w:rFonts w:ascii="Arial" w:hAnsi="Arial" w:cs="Arial"/>
                <w:b w:val="0"/>
                <w:bCs w:val="0"/>
                <w:sz w:val="18"/>
                <w:szCs w:val="18"/>
              </w:rPr>
              <w:t xml:space="preserve"> </w:t>
            </w:r>
            <w:r w:rsidRPr="00FC3AC7">
              <w:rPr>
                <w:rFonts w:ascii="Arial" w:hAnsi="Arial" w:cs="Arial"/>
                <w:bCs w:val="0"/>
                <w:sz w:val="18"/>
                <w:szCs w:val="18"/>
              </w:rPr>
              <w:t>w wyniku NW</w:t>
            </w:r>
          </w:p>
        </w:tc>
        <w:tc>
          <w:tcPr>
            <w:tcW w:w="2693" w:type="dxa"/>
          </w:tcPr>
          <w:p w14:paraId="101E8072"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10% SU</w:t>
            </w:r>
          </w:p>
        </w:tc>
        <w:tc>
          <w:tcPr>
            <w:tcW w:w="3681" w:type="dxa"/>
          </w:tcPr>
          <w:p w14:paraId="7D324F1B" w14:textId="77777777" w:rsidR="00FC3AC7" w:rsidRPr="00146007" w:rsidRDefault="00291DD4"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wypłata za 2 zdarzenia</w:t>
            </w:r>
            <w:r>
              <w:t xml:space="preserve"> </w:t>
            </w:r>
            <w:r w:rsidRPr="00291DD4">
              <w:rPr>
                <w:rFonts w:ascii="Arial" w:hAnsi="Arial" w:cs="Arial"/>
                <w:color w:val="262626" w:themeColor="text1" w:themeTint="D9"/>
                <w:sz w:val="16"/>
                <w:szCs w:val="16"/>
              </w:rPr>
              <w:t>w okresie ubezpieczenia</w:t>
            </w:r>
          </w:p>
        </w:tc>
      </w:tr>
      <w:tr w:rsidR="00FC3AC7" w:rsidRPr="00FC3AC7" w14:paraId="48117689" w14:textId="77777777" w:rsidTr="00C229CF">
        <w:trPr>
          <w:trHeight w:val="700"/>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5AC9AD13" w14:textId="77777777" w:rsidR="00694088" w:rsidRPr="00FC3AC7" w:rsidRDefault="00B03CAB" w:rsidP="002707C0">
            <w:pPr>
              <w:jc w:val="center"/>
              <w:rPr>
                <w:rFonts w:ascii="Arial" w:hAnsi="Arial" w:cs="Arial"/>
                <w:b w:val="0"/>
                <w:sz w:val="18"/>
                <w:szCs w:val="18"/>
              </w:rPr>
            </w:pPr>
            <w:r>
              <w:rPr>
                <w:rFonts w:ascii="Arial" w:hAnsi="Arial" w:cs="Arial"/>
                <w:b w:val="0"/>
                <w:bCs w:val="0"/>
                <w:sz w:val="18"/>
                <w:szCs w:val="18"/>
              </w:rPr>
              <w:t>p</w:t>
            </w:r>
            <w:r w:rsidR="00FC3AC7" w:rsidRPr="00FC3AC7">
              <w:rPr>
                <w:rFonts w:ascii="Arial" w:hAnsi="Arial" w:cs="Arial"/>
                <w:b w:val="0"/>
                <w:bCs w:val="0"/>
                <w:sz w:val="18"/>
                <w:szCs w:val="18"/>
              </w:rPr>
              <w:t>ogryzieni</w:t>
            </w:r>
            <w:r w:rsidR="0012701E">
              <w:rPr>
                <w:rFonts w:ascii="Arial" w:hAnsi="Arial" w:cs="Arial"/>
                <w:b w:val="0"/>
                <w:bCs w:val="0"/>
                <w:sz w:val="18"/>
                <w:szCs w:val="18"/>
              </w:rPr>
              <w:t>e</w:t>
            </w:r>
            <w:r>
              <w:rPr>
                <w:rFonts w:ascii="Arial" w:hAnsi="Arial" w:cs="Arial"/>
                <w:b w:val="0"/>
                <w:bCs w:val="0"/>
                <w:sz w:val="18"/>
                <w:szCs w:val="18"/>
              </w:rPr>
              <w:t xml:space="preserve"> </w:t>
            </w:r>
            <w:r w:rsidRPr="00FC3AC7">
              <w:rPr>
                <w:rFonts w:ascii="Arial" w:hAnsi="Arial" w:cs="Arial"/>
                <w:bCs w:val="0"/>
                <w:sz w:val="18"/>
                <w:szCs w:val="18"/>
              </w:rPr>
              <w:t>przez psa</w:t>
            </w:r>
            <w:r w:rsidR="00FC3AC7" w:rsidRPr="00FC3AC7">
              <w:rPr>
                <w:rFonts w:ascii="Arial" w:hAnsi="Arial" w:cs="Arial"/>
                <w:bCs w:val="0"/>
                <w:sz w:val="18"/>
                <w:szCs w:val="18"/>
              </w:rPr>
              <w:t>,</w:t>
            </w:r>
          </w:p>
          <w:p w14:paraId="060196E9" w14:textId="77777777" w:rsidR="00A624FA" w:rsidRDefault="00A624FA" w:rsidP="002707C0">
            <w:pPr>
              <w:jc w:val="center"/>
              <w:rPr>
                <w:rFonts w:ascii="Arial" w:hAnsi="Arial" w:cs="Arial"/>
                <w:b w:val="0"/>
                <w:bCs w:val="0"/>
                <w:snapToGrid w:val="0"/>
                <w:sz w:val="18"/>
                <w:szCs w:val="18"/>
              </w:rPr>
            </w:pPr>
          </w:p>
          <w:p w14:paraId="0607166E" w14:textId="77777777" w:rsidR="00FC3AC7" w:rsidRPr="00FC3AC7" w:rsidRDefault="00FC3AC7" w:rsidP="002707C0">
            <w:pPr>
              <w:jc w:val="center"/>
              <w:rPr>
                <w:rFonts w:ascii="Arial" w:hAnsi="Arial" w:cs="Arial"/>
                <w:bCs w:val="0"/>
                <w:sz w:val="18"/>
                <w:szCs w:val="18"/>
              </w:rPr>
            </w:pPr>
            <w:r w:rsidRPr="00FC3AC7">
              <w:rPr>
                <w:rFonts w:ascii="Arial" w:hAnsi="Arial" w:cs="Arial"/>
                <w:snapToGrid w:val="0"/>
                <w:sz w:val="18"/>
                <w:szCs w:val="18"/>
              </w:rPr>
              <w:t>pokąsani</w:t>
            </w:r>
            <w:r w:rsidR="0012701E">
              <w:rPr>
                <w:rFonts w:ascii="Arial" w:hAnsi="Arial" w:cs="Arial"/>
                <w:snapToGrid w:val="0"/>
                <w:sz w:val="18"/>
                <w:szCs w:val="18"/>
              </w:rPr>
              <w:t>e</w:t>
            </w:r>
            <w:r w:rsidRPr="00FC3AC7">
              <w:rPr>
                <w:rFonts w:ascii="Arial" w:hAnsi="Arial" w:cs="Arial"/>
                <w:snapToGrid w:val="0"/>
                <w:sz w:val="18"/>
                <w:szCs w:val="18"/>
              </w:rPr>
              <w:t>, ukąszeni</w:t>
            </w:r>
            <w:r w:rsidR="0012701E">
              <w:rPr>
                <w:rFonts w:ascii="Arial" w:hAnsi="Arial" w:cs="Arial"/>
                <w:snapToGrid w:val="0"/>
                <w:sz w:val="18"/>
                <w:szCs w:val="18"/>
              </w:rPr>
              <w:t>e</w:t>
            </w:r>
          </w:p>
        </w:tc>
        <w:tc>
          <w:tcPr>
            <w:tcW w:w="2693" w:type="dxa"/>
          </w:tcPr>
          <w:p w14:paraId="58F42CC3" w14:textId="65E3EBC6" w:rsidR="00FC3AC7" w:rsidRPr="00A624FA" w:rsidRDefault="00092D9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2</w:t>
            </w:r>
            <w:r w:rsidR="00FC3AC7" w:rsidRPr="00A624FA">
              <w:rPr>
                <w:rFonts w:ascii="Arial" w:hAnsi="Arial" w:cs="Arial"/>
                <w:color w:val="262626" w:themeColor="text1" w:themeTint="D9"/>
                <w:sz w:val="16"/>
                <w:szCs w:val="16"/>
              </w:rPr>
              <w:t>% SU</w:t>
            </w:r>
          </w:p>
          <w:p w14:paraId="2A661486" w14:textId="77777777" w:rsidR="00A624FA" w:rsidRPr="00A624FA" w:rsidRDefault="00A624FA"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292E30CC" w14:textId="77777777" w:rsidR="00FC3AC7" w:rsidRPr="00A624FA"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A624FA">
              <w:rPr>
                <w:rFonts w:ascii="Arial" w:hAnsi="Arial" w:cs="Arial"/>
                <w:color w:val="262626" w:themeColor="text1" w:themeTint="D9"/>
                <w:sz w:val="16"/>
                <w:szCs w:val="16"/>
              </w:rPr>
              <w:t>2% SU</w:t>
            </w:r>
          </w:p>
        </w:tc>
        <w:tc>
          <w:tcPr>
            <w:tcW w:w="3681" w:type="dxa"/>
          </w:tcPr>
          <w:p w14:paraId="6C12CCF6" w14:textId="77777777" w:rsidR="00A624FA" w:rsidRPr="00A624FA" w:rsidRDefault="00694088"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A624FA">
              <w:rPr>
                <w:rFonts w:ascii="Arial" w:hAnsi="Arial" w:cs="Arial"/>
                <w:color w:val="262626" w:themeColor="text1" w:themeTint="D9"/>
                <w:sz w:val="16"/>
                <w:szCs w:val="16"/>
              </w:rPr>
              <w:t>j</w:t>
            </w:r>
            <w:r w:rsidR="00291DD4" w:rsidRPr="00A624FA">
              <w:rPr>
                <w:rFonts w:ascii="Arial" w:hAnsi="Arial" w:cs="Arial"/>
                <w:color w:val="262626" w:themeColor="text1" w:themeTint="D9"/>
                <w:sz w:val="16"/>
                <w:szCs w:val="16"/>
              </w:rPr>
              <w:t>ednorazowe świadczenie</w:t>
            </w:r>
          </w:p>
          <w:p w14:paraId="284DE4D1" w14:textId="77777777" w:rsidR="00A624FA" w:rsidRPr="00A624FA" w:rsidRDefault="00A624FA"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4F4FEBAF" w14:textId="77777777" w:rsidR="00FC3AC7" w:rsidRPr="00A624FA" w:rsidRDefault="00A624FA"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A624FA">
              <w:rPr>
                <w:rFonts w:ascii="Arial" w:hAnsi="Arial" w:cs="Arial"/>
                <w:color w:val="262626" w:themeColor="text1" w:themeTint="D9"/>
                <w:sz w:val="16"/>
                <w:szCs w:val="16"/>
              </w:rPr>
              <w:t xml:space="preserve">jednorazowe świadczenie, </w:t>
            </w:r>
            <w:r w:rsidR="00FC3AC7" w:rsidRPr="00A624FA">
              <w:rPr>
                <w:rFonts w:ascii="Arial" w:hAnsi="Arial" w:cs="Arial"/>
                <w:color w:val="262626" w:themeColor="text1" w:themeTint="D9"/>
                <w:sz w:val="16"/>
                <w:szCs w:val="16"/>
              </w:rPr>
              <w:t>warunek: pobyt w szpitalu minimum 2 dni</w:t>
            </w:r>
          </w:p>
        </w:tc>
      </w:tr>
      <w:tr w:rsidR="00FC3AC7" w:rsidRPr="00FC3AC7" w14:paraId="5A69A29B" w14:textId="77777777" w:rsidTr="00C229CF">
        <w:trPr>
          <w:trHeight w:val="528"/>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60FD3711" w14:textId="77777777" w:rsidR="00FC3AC7" w:rsidRPr="00FC3AC7" w:rsidRDefault="00FC3AC7" w:rsidP="002707C0">
            <w:pPr>
              <w:jc w:val="center"/>
              <w:rPr>
                <w:rFonts w:ascii="Arial" w:hAnsi="Arial" w:cs="Arial"/>
                <w:bCs w:val="0"/>
                <w:sz w:val="18"/>
                <w:szCs w:val="18"/>
              </w:rPr>
            </w:pPr>
            <w:r w:rsidRPr="00FC3AC7">
              <w:rPr>
                <w:rFonts w:ascii="Arial" w:hAnsi="Arial" w:cs="Arial"/>
                <w:b w:val="0"/>
                <w:bCs w:val="0"/>
                <w:sz w:val="18"/>
                <w:szCs w:val="18"/>
              </w:rPr>
              <w:t>wstrząśnienia mózgu</w:t>
            </w:r>
            <w:r w:rsidRPr="00FC3AC7">
              <w:rPr>
                <w:rFonts w:ascii="Arial" w:hAnsi="Arial" w:cs="Arial"/>
                <w:bCs w:val="0"/>
                <w:sz w:val="18"/>
                <w:szCs w:val="18"/>
              </w:rPr>
              <w:br/>
              <w:t xml:space="preserve"> w wyniku NW</w:t>
            </w:r>
          </w:p>
        </w:tc>
        <w:tc>
          <w:tcPr>
            <w:tcW w:w="2693" w:type="dxa"/>
          </w:tcPr>
          <w:p w14:paraId="6D366416"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 SU</w:t>
            </w:r>
          </w:p>
        </w:tc>
        <w:tc>
          <w:tcPr>
            <w:tcW w:w="3681" w:type="dxa"/>
          </w:tcPr>
          <w:p w14:paraId="5AAA82D2" w14:textId="77777777" w:rsidR="00FC3AC7" w:rsidRPr="00146007" w:rsidRDefault="00A624FA"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jednorazowe świadczenie, </w:t>
            </w:r>
            <w:r w:rsidR="00FC3AC7" w:rsidRPr="00146007">
              <w:rPr>
                <w:rFonts w:ascii="Arial" w:hAnsi="Arial" w:cs="Arial"/>
                <w:color w:val="262626" w:themeColor="text1" w:themeTint="D9"/>
                <w:sz w:val="16"/>
                <w:szCs w:val="16"/>
              </w:rPr>
              <w:t>warunek: pobyt w szpitalu minimum 3 dni</w:t>
            </w:r>
          </w:p>
        </w:tc>
      </w:tr>
      <w:tr w:rsidR="00FC3AC7" w:rsidRPr="00FC3AC7" w14:paraId="58FD5F56" w14:textId="77777777" w:rsidTr="00C229CF">
        <w:trPr>
          <w:trHeight w:val="803"/>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218FF8DD" w14:textId="77777777" w:rsidR="00FC3AC7" w:rsidRPr="00FC3AC7" w:rsidRDefault="00FC3AC7" w:rsidP="002707C0">
            <w:pPr>
              <w:jc w:val="center"/>
              <w:rPr>
                <w:rFonts w:ascii="Arial" w:hAnsi="Arial" w:cs="Arial"/>
                <w:b w:val="0"/>
                <w:bCs w:val="0"/>
                <w:sz w:val="18"/>
                <w:szCs w:val="18"/>
              </w:rPr>
            </w:pPr>
            <w:r w:rsidRPr="00FC3AC7">
              <w:rPr>
                <w:rFonts w:ascii="Arial" w:hAnsi="Arial" w:cs="Arial"/>
                <w:sz w:val="18"/>
                <w:szCs w:val="18"/>
              </w:rPr>
              <w:t>zatrucie pokarmowe, nagłe zatrucie gazami</w:t>
            </w:r>
            <w:r w:rsidRPr="00FC3AC7">
              <w:rPr>
                <w:rFonts w:ascii="Arial" w:hAnsi="Arial" w:cs="Arial"/>
                <w:b w:val="0"/>
                <w:bCs w:val="0"/>
                <w:sz w:val="18"/>
                <w:szCs w:val="18"/>
              </w:rPr>
              <w:t xml:space="preserve"> bądź </w:t>
            </w:r>
            <w:r w:rsidRPr="00FC3AC7">
              <w:rPr>
                <w:rFonts w:ascii="Arial" w:hAnsi="Arial" w:cs="Arial"/>
                <w:sz w:val="18"/>
                <w:szCs w:val="18"/>
              </w:rPr>
              <w:t>porażenie prądem</w:t>
            </w:r>
            <w:r w:rsidRPr="00FC3AC7">
              <w:rPr>
                <w:rFonts w:ascii="Arial" w:hAnsi="Arial" w:cs="Arial"/>
                <w:b w:val="0"/>
                <w:bCs w:val="0"/>
                <w:sz w:val="18"/>
                <w:szCs w:val="18"/>
              </w:rPr>
              <w:t xml:space="preserve"> lub </w:t>
            </w:r>
            <w:r w:rsidRPr="00FC3AC7">
              <w:rPr>
                <w:rFonts w:ascii="Arial" w:hAnsi="Arial" w:cs="Arial"/>
                <w:sz w:val="18"/>
                <w:szCs w:val="18"/>
              </w:rPr>
              <w:t>piorunem</w:t>
            </w:r>
          </w:p>
        </w:tc>
        <w:tc>
          <w:tcPr>
            <w:tcW w:w="2693" w:type="dxa"/>
          </w:tcPr>
          <w:p w14:paraId="2B4B06FC"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5% SU</w:t>
            </w:r>
          </w:p>
        </w:tc>
        <w:tc>
          <w:tcPr>
            <w:tcW w:w="3681" w:type="dxa"/>
          </w:tcPr>
          <w:p w14:paraId="7857BD12" w14:textId="77777777" w:rsidR="00FC3AC7" w:rsidRPr="00146007" w:rsidRDefault="001B7D5E"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jednorazowe świadczenie, </w:t>
            </w:r>
            <w:r w:rsidR="00FC3AC7" w:rsidRPr="00146007">
              <w:rPr>
                <w:rFonts w:ascii="Arial" w:hAnsi="Arial" w:cs="Arial"/>
                <w:color w:val="262626" w:themeColor="text1" w:themeTint="D9"/>
                <w:sz w:val="16"/>
                <w:szCs w:val="16"/>
              </w:rPr>
              <w:t>warunek: pobyt w szpitalu minimum 3 dni</w:t>
            </w:r>
          </w:p>
        </w:tc>
      </w:tr>
      <w:tr w:rsidR="00FC3AC7" w:rsidRPr="00FC3AC7" w14:paraId="1F4A58BB" w14:textId="77777777" w:rsidTr="00C229CF">
        <w:trPr>
          <w:trHeight w:val="731"/>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0B3F5391" w14:textId="77777777" w:rsidR="00FC3AC7" w:rsidRPr="00FC3AC7" w:rsidRDefault="00FC3AC7" w:rsidP="002707C0">
            <w:pPr>
              <w:jc w:val="center"/>
              <w:rPr>
                <w:rFonts w:ascii="Arial" w:hAnsi="Arial" w:cs="Arial"/>
                <w:b w:val="0"/>
                <w:bCs w:val="0"/>
                <w:sz w:val="18"/>
                <w:szCs w:val="18"/>
              </w:rPr>
            </w:pPr>
            <w:r w:rsidRPr="00FC3AC7">
              <w:rPr>
                <w:rFonts w:ascii="Arial" w:hAnsi="Arial" w:cs="Arial"/>
                <w:sz w:val="18"/>
                <w:szCs w:val="18"/>
              </w:rPr>
              <w:t xml:space="preserve">rozpoznanie u Ubezpieczonego </w:t>
            </w:r>
            <w:r w:rsidRPr="00FC3AC7">
              <w:rPr>
                <w:rFonts w:ascii="Arial" w:hAnsi="Arial" w:cs="Arial"/>
                <w:bCs w:val="0"/>
                <w:sz w:val="18"/>
                <w:szCs w:val="18"/>
              </w:rPr>
              <w:t>chorób odzwierzęcych</w:t>
            </w:r>
            <w:r w:rsidRPr="00FC3AC7">
              <w:rPr>
                <w:rFonts w:ascii="Arial" w:hAnsi="Arial" w:cs="Arial"/>
                <w:b w:val="0"/>
                <w:sz w:val="18"/>
                <w:szCs w:val="18"/>
              </w:rPr>
              <w:t xml:space="preserve"> (bąblowicy, </w:t>
            </w:r>
            <w:r w:rsidR="007E4288" w:rsidRPr="00FC3AC7">
              <w:rPr>
                <w:rFonts w:ascii="Arial" w:hAnsi="Arial" w:cs="Arial"/>
                <w:b w:val="0"/>
                <w:sz w:val="18"/>
                <w:szCs w:val="18"/>
              </w:rPr>
              <w:t>toksoplazmozą</w:t>
            </w:r>
            <w:r w:rsidRPr="00FC3AC7">
              <w:rPr>
                <w:rFonts w:ascii="Arial" w:hAnsi="Arial" w:cs="Arial"/>
                <w:b w:val="0"/>
                <w:sz w:val="18"/>
                <w:szCs w:val="18"/>
              </w:rPr>
              <w:t>, wścieklizny)</w:t>
            </w:r>
          </w:p>
        </w:tc>
        <w:tc>
          <w:tcPr>
            <w:tcW w:w="2693" w:type="dxa"/>
          </w:tcPr>
          <w:p w14:paraId="177595AE"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5% SU</w:t>
            </w:r>
          </w:p>
        </w:tc>
        <w:tc>
          <w:tcPr>
            <w:tcW w:w="3681" w:type="dxa"/>
          </w:tcPr>
          <w:p w14:paraId="14FBE9F0" w14:textId="77777777" w:rsidR="00FC3AC7" w:rsidRPr="00146007" w:rsidRDefault="00A624FA"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jednorazowe świadczeni</w:t>
            </w:r>
            <w:r w:rsidR="001C4A96">
              <w:rPr>
                <w:rFonts w:ascii="Arial" w:hAnsi="Arial" w:cs="Arial"/>
                <w:color w:val="262626" w:themeColor="text1" w:themeTint="D9"/>
                <w:sz w:val="16"/>
                <w:szCs w:val="16"/>
              </w:rPr>
              <w:t>e</w:t>
            </w:r>
            <w:r>
              <w:rPr>
                <w:rFonts w:ascii="Arial" w:hAnsi="Arial" w:cs="Arial"/>
                <w:color w:val="262626" w:themeColor="text1" w:themeTint="D9"/>
                <w:sz w:val="16"/>
                <w:szCs w:val="16"/>
              </w:rPr>
              <w:t xml:space="preserve">, </w:t>
            </w:r>
            <w:r w:rsidR="00FC3AC7" w:rsidRPr="00146007">
              <w:rPr>
                <w:rFonts w:ascii="Arial" w:hAnsi="Arial" w:cs="Arial"/>
                <w:color w:val="262626" w:themeColor="text1" w:themeTint="D9"/>
                <w:sz w:val="16"/>
                <w:szCs w:val="16"/>
              </w:rPr>
              <w:t xml:space="preserve">warunek: </w:t>
            </w:r>
            <w:r>
              <w:rPr>
                <w:rFonts w:ascii="Arial" w:hAnsi="Arial" w:cs="Arial"/>
                <w:color w:val="262626" w:themeColor="text1" w:themeTint="D9"/>
                <w:sz w:val="16"/>
                <w:szCs w:val="16"/>
              </w:rPr>
              <w:t xml:space="preserve">choroba </w:t>
            </w:r>
            <w:r w:rsidRPr="00A624FA">
              <w:rPr>
                <w:rFonts w:ascii="Arial" w:hAnsi="Arial" w:cs="Arial"/>
                <w:color w:val="262626" w:themeColor="text1" w:themeTint="D9"/>
                <w:sz w:val="16"/>
                <w:szCs w:val="16"/>
              </w:rPr>
              <w:t>rozpoznana w okresie ubezpieczenia</w:t>
            </w:r>
          </w:p>
        </w:tc>
      </w:tr>
      <w:bookmarkEnd w:id="0"/>
    </w:tbl>
    <w:p w14:paraId="023ACEC9" w14:textId="0FC75E73" w:rsidR="001C672D" w:rsidRDefault="001C672D">
      <w:pPr>
        <w:rPr>
          <w:noProof/>
          <w:lang w:eastAsia="pl-PL"/>
        </w:rPr>
      </w:pPr>
    </w:p>
    <w:p w14:paraId="6E7F0DAF" w14:textId="1B3CDD5A" w:rsidR="0055580B" w:rsidRDefault="0055580B">
      <w:pPr>
        <w:rPr>
          <w:noProof/>
        </w:rPr>
      </w:pPr>
    </w:p>
    <w:p w14:paraId="09047308" w14:textId="15B10D6B" w:rsidR="0055580B" w:rsidRDefault="0055580B">
      <w:pPr>
        <w:rPr>
          <w:noProof/>
        </w:rPr>
      </w:pPr>
    </w:p>
    <w:p w14:paraId="445C83E2" w14:textId="77777777" w:rsidR="00104D1B" w:rsidRDefault="00104D1B">
      <w:pPr>
        <w:rPr>
          <w:noProof/>
        </w:rPr>
      </w:pPr>
    </w:p>
    <w:p w14:paraId="29134163" w14:textId="62C048D5" w:rsidR="0055580B" w:rsidRDefault="0055580B">
      <w:pPr>
        <w:rPr>
          <w:noProof/>
        </w:rPr>
      </w:pPr>
    </w:p>
    <w:p w14:paraId="05B6F35E" w14:textId="56A30469" w:rsidR="0055580B" w:rsidRDefault="0055580B">
      <w:pPr>
        <w:rPr>
          <w:noProof/>
        </w:rPr>
      </w:pPr>
    </w:p>
    <w:p w14:paraId="46ED10E0" w14:textId="77777777" w:rsidR="0055580B" w:rsidRDefault="0055580B">
      <w:pPr>
        <w:rPr>
          <w:noProof/>
        </w:rPr>
      </w:pPr>
    </w:p>
    <w:p w14:paraId="4F7B9F92" w14:textId="77777777" w:rsidR="00D85889" w:rsidRDefault="00D85889">
      <w:pPr>
        <w:rPr>
          <w:noProof/>
          <w:lang w:eastAsia="pl-PL"/>
        </w:rPr>
      </w:pPr>
    </w:p>
    <w:p w14:paraId="70B67185" w14:textId="77777777" w:rsidR="0055580B" w:rsidRDefault="0055580B"/>
    <w:tbl>
      <w:tblPr>
        <w:tblStyle w:val="Tabelasiatki5ciemnaakcent31"/>
        <w:tblW w:w="12611" w:type="dxa"/>
        <w:tblLayout w:type="fixed"/>
        <w:tblLook w:val="0220" w:firstRow="1" w:lastRow="0" w:firstColumn="0" w:lastColumn="0" w:noHBand="1" w:noVBand="0"/>
      </w:tblPr>
      <w:tblGrid>
        <w:gridCol w:w="4248"/>
        <w:gridCol w:w="1276"/>
        <w:gridCol w:w="1701"/>
        <w:gridCol w:w="1417"/>
        <w:gridCol w:w="3969"/>
      </w:tblGrid>
      <w:tr w:rsidR="00092D97" w:rsidRPr="005C4750" w14:paraId="1533C74B" w14:textId="315AF967" w:rsidTr="00B946E5">
        <w:trPr>
          <w:cnfStyle w:val="100000000000" w:firstRow="1" w:lastRow="0" w:firstColumn="0" w:lastColumn="0" w:oddVBand="0" w:evenVBand="0" w:oddHBand="0" w:evenHBand="0" w:firstRowFirstColumn="0" w:firstRowLastColumn="0" w:lastRowFirstColumn="0" w:lastRowLastColumn="0"/>
          <w:trHeight w:val="390"/>
        </w:trPr>
        <w:tc>
          <w:tcPr>
            <w:cnfStyle w:val="000010000000" w:firstRow="0" w:lastRow="0" w:firstColumn="0" w:lastColumn="0" w:oddVBand="1" w:evenVBand="0" w:oddHBand="0" w:evenHBand="0" w:firstRowFirstColumn="0" w:firstRowLastColumn="0" w:lastRowFirstColumn="0" w:lastRowLastColumn="0"/>
            <w:tcW w:w="12611" w:type="dxa"/>
            <w:gridSpan w:val="5"/>
            <w:tcBorders>
              <w:top w:val="single" w:sz="4" w:space="0" w:color="auto"/>
              <w:left w:val="single" w:sz="4" w:space="0" w:color="auto"/>
              <w:bottom w:val="single" w:sz="4" w:space="0" w:color="auto"/>
              <w:right w:val="single" w:sz="4" w:space="0" w:color="auto"/>
            </w:tcBorders>
            <w:shd w:val="clear" w:color="auto" w:fill="C00000"/>
          </w:tcPr>
          <w:p w14:paraId="76DE1315" w14:textId="77777777" w:rsidR="00092D97" w:rsidRPr="005C4750" w:rsidRDefault="00092D97" w:rsidP="00C229CF">
            <w:pPr>
              <w:shd w:val="clear" w:color="auto" w:fill="C00000"/>
              <w:spacing w:line="360" w:lineRule="auto"/>
              <w:jc w:val="center"/>
              <w:rPr>
                <w:rFonts w:ascii="Arial" w:eastAsia="Times New Roman" w:hAnsi="Arial" w:cs="Arial"/>
                <w:color w:val="FFFFFF"/>
                <w:sz w:val="16"/>
                <w:szCs w:val="16"/>
              </w:rPr>
            </w:pPr>
          </w:p>
          <w:p w14:paraId="408EFE98" w14:textId="3B1BE11C" w:rsidR="00092D97" w:rsidRPr="005C4750" w:rsidRDefault="00092D97" w:rsidP="00092D97">
            <w:pPr>
              <w:shd w:val="clear" w:color="auto" w:fill="C00000"/>
              <w:spacing w:line="360" w:lineRule="auto"/>
              <w:rPr>
                <w:rFonts w:ascii="Arial" w:eastAsia="Times New Roman" w:hAnsi="Arial" w:cs="Arial"/>
                <w:b w:val="0"/>
                <w:bCs w:val="0"/>
                <w:color w:val="C00000"/>
                <w:sz w:val="32"/>
                <w:szCs w:val="32"/>
              </w:rPr>
            </w:pPr>
            <w:r>
              <w:rPr>
                <w:rFonts w:ascii="Arial" w:eastAsia="Times New Roman" w:hAnsi="Arial" w:cs="Arial"/>
                <w:color w:val="FFFFFF"/>
                <w:sz w:val="32"/>
                <w:szCs w:val="32"/>
              </w:rPr>
              <w:t xml:space="preserve">                                        </w:t>
            </w:r>
            <w:r w:rsidRPr="005C4750">
              <w:rPr>
                <w:rFonts w:ascii="Arial" w:eastAsia="Times New Roman" w:hAnsi="Arial" w:cs="Arial"/>
                <w:color w:val="FFFFFF"/>
                <w:sz w:val="32"/>
                <w:szCs w:val="32"/>
              </w:rPr>
              <w:t xml:space="preserve">opcje </w:t>
            </w:r>
            <w:r w:rsidRPr="00C229CF">
              <w:rPr>
                <w:rFonts w:ascii="Arial" w:eastAsia="Times New Roman" w:hAnsi="Arial" w:cs="Arial"/>
                <w:sz w:val="32"/>
                <w:szCs w:val="32"/>
              </w:rPr>
              <w:t xml:space="preserve">DODATKOWE </w:t>
            </w:r>
          </w:p>
          <w:p w14:paraId="0A1EBC16" w14:textId="77777777" w:rsidR="00092D97" w:rsidRPr="005C4750" w:rsidRDefault="00092D97" w:rsidP="00C229CF">
            <w:pPr>
              <w:shd w:val="clear" w:color="auto" w:fill="C00000"/>
              <w:spacing w:line="360" w:lineRule="auto"/>
              <w:jc w:val="center"/>
              <w:rPr>
                <w:rFonts w:ascii="Arial" w:eastAsia="Times New Roman" w:hAnsi="Arial" w:cs="Arial"/>
                <w:color w:val="FFFFFF"/>
                <w:sz w:val="16"/>
                <w:szCs w:val="16"/>
              </w:rPr>
            </w:pPr>
          </w:p>
        </w:tc>
      </w:tr>
      <w:tr w:rsidR="00DD68A4" w:rsidRPr="005C4750" w14:paraId="01149C3A" w14:textId="162B6D03" w:rsidTr="0090642E">
        <w:trPr>
          <w:trHeight w:val="71"/>
        </w:trPr>
        <w:tc>
          <w:tcPr>
            <w:cnfStyle w:val="000010000000" w:firstRow="0" w:lastRow="0" w:firstColumn="0" w:lastColumn="0" w:oddVBand="1" w:evenVBand="0" w:oddHBand="0" w:evenHBand="0" w:firstRowFirstColumn="0" w:firstRowLastColumn="0" w:lastRowFirstColumn="0" w:lastRowLastColumn="0"/>
            <w:tcW w:w="5524" w:type="dxa"/>
            <w:gridSpan w:val="2"/>
            <w:tcBorders>
              <w:top w:val="single" w:sz="4" w:space="0" w:color="auto"/>
              <w:left w:val="nil"/>
              <w:bottom w:val="nil"/>
              <w:right w:val="nil"/>
            </w:tcBorders>
            <w:shd w:val="clear" w:color="auto" w:fill="FFFFFF" w:themeFill="background1"/>
          </w:tcPr>
          <w:p w14:paraId="5F67AE33" w14:textId="77777777" w:rsidR="00DD68A4" w:rsidRPr="005C4750" w:rsidRDefault="00DD68A4" w:rsidP="005C4750">
            <w:pPr>
              <w:spacing w:line="276" w:lineRule="auto"/>
              <w:jc w:val="center"/>
              <w:rPr>
                <w:rFonts w:ascii="Arial" w:eastAsiaTheme="minorEastAsia" w:hAnsi="Arial" w:cs="Arial"/>
                <w:color w:val="FFFFFF" w:themeColor="background1"/>
                <w:sz w:val="20"/>
                <w:szCs w:val="20"/>
                <w:lang w:bidi="en-US"/>
              </w:rPr>
            </w:pPr>
          </w:p>
        </w:tc>
        <w:tc>
          <w:tcPr>
            <w:tcW w:w="1701" w:type="dxa"/>
            <w:tcBorders>
              <w:top w:val="single" w:sz="4" w:space="0" w:color="auto"/>
              <w:left w:val="nil"/>
              <w:bottom w:val="nil"/>
              <w:right w:val="nil"/>
            </w:tcBorders>
            <w:shd w:val="clear" w:color="auto" w:fill="FFFFFF" w:themeFill="background1"/>
          </w:tcPr>
          <w:p w14:paraId="2792D017" w14:textId="77777777" w:rsidR="00DD68A4" w:rsidRPr="005C4750" w:rsidRDefault="00DD68A4" w:rsidP="005C475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20"/>
                <w:szCs w:val="20"/>
                <w:lang w:bidi="en-US"/>
              </w:rPr>
            </w:pP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nil"/>
              <w:bottom w:val="nil"/>
              <w:right w:val="nil"/>
            </w:tcBorders>
            <w:shd w:val="clear" w:color="auto" w:fill="FFFFFF" w:themeFill="background1"/>
          </w:tcPr>
          <w:p w14:paraId="4645DBF8" w14:textId="77777777" w:rsidR="00DD68A4" w:rsidRPr="005C4750" w:rsidRDefault="00DD68A4" w:rsidP="005C4750">
            <w:pPr>
              <w:spacing w:line="276" w:lineRule="auto"/>
              <w:jc w:val="center"/>
              <w:rPr>
                <w:rFonts w:ascii="Arial" w:eastAsiaTheme="minorEastAsia" w:hAnsi="Arial" w:cs="Arial"/>
                <w:color w:val="FFFFFF" w:themeColor="background1"/>
                <w:sz w:val="20"/>
                <w:szCs w:val="20"/>
                <w:lang w:bidi="en-US"/>
              </w:rPr>
            </w:pPr>
          </w:p>
        </w:tc>
        <w:tc>
          <w:tcPr>
            <w:tcW w:w="3969" w:type="dxa"/>
            <w:tcBorders>
              <w:top w:val="single" w:sz="4" w:space="0" w:color="auto"/>
              <w:left w:val="nil"/>
              <w:bottom w:val="nil"/>
              <w:right w:val="nil"/>
            </w:tcBorders>
            <w:shd w:val="clear" w:color="auto" w:fill="FFFFFF" w:themeFill="background1"/>
          </w:tcPr>
          <w:p w14:paraId="1B01CAE2" w14:textId="77777777" w:rsidR="00DD68A4" w:rsidRPr="005C4750" w:rsidRDefault="00DD68A4" w:rsidP="005C475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20"/>
                <w:szCs w:val="20"/>
                <w:lang w:bidi="en-US"/>
              </w:rPr>
            </w:pPr>
          </w:p>
        </w:tc>
      </w:tr>
      <w:tr w:rsidR="00DD68A4" w:rsidRPr="005C4750" w14:paraId="3E3FFAB9" w14:textId="2ED0FBD2" w:rsidTr="00FF76B9">
        <w:trPr>
          <w:trHeight w:val="158"/>
        </w:trPr>
        <w:tc>
          <w:tcPr>
            <w:cnfStyle w:val="000010000000" w:firstRow="0" w:lastRow="0" w:firstColumn="0" w:lastColumn="0" w:oddVBand="1" w:evenVBand="0" w:oddHBand="0" w:evenHBand="0" w:firstRowFirstColumn="0" w:firstRowLastColumn="0" w:lastRowFirstColumn="0" w:lastRowLastColumn="0"/>
            <w:tcW w:w="5524" w:type="dxa"/>
            <w:gridSpan w:val="2"/>
            <w:tcBorders>
              <w:top w:val="nil"/>
            </w:tcBorders>
            <w:shd w:val="clear" w:color="auto" w:fill="C00000"/>
          </w:tcPr>
          <w:p w14:paraId="0EBA1C77" w14:textId="77777777" w:rsidR="00DD68A4" w:rsidRPr="005C4750" w:rsidRDefault="00DD68A4" w:rsidP="00C30568">
            <w:pPr>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Opcja </w:t>
            </w:r>
            <w:r w:rsidRPr="005C4750">
              <w:rPr>
                <w:rFonts w:ascii="Arial" w:hAnsi="Arial" w:cs="Arial"/>
                <w:b/>
                <w:bCs/>
                <w:color w:val="FFFFFF" w:themeColor="background1"/>
                <w:sz w:val="18"/>
                <w:szCs w:val="18"/>
              </w:rPr>
              <w:t>dodatkow</w:t>
            </w:r>
            <w:r>
              <w:rPr>
                <w:rFonts w:ascii="Arial" w:hAnsi="Arial" w:cs="Arial"/>
                <w:b/>
                <w:bCs/>
                <w:color w:val="FFFFFF" w:themeColor="background1"/>
                <w:sz w:val="18"/>
                <w:szCs w:val="18"/>
              </w:rPr>
              <w:t>a:</w:t>
            </w:r>
          </w:p>
        </w:tc>
        <w:tc>
          <w:tcPr>
            <w:tcW w:w="1701" w:type="dxa"/>
            <w:tcBorders>
              <w:top w:val="nil"/>
            </w:tcBorders>
            <w:shd w:val="clear" w:color="auto" w:fill="C00000"/>
            <w:vAlign w:val="center"/>
          </w:tcPr>
          <w:p w14:paraId="14E2A7F9" w14:textId="77777777" w:rsidR="00DD68A4" w:rsidRPr="00C229CF" w:rsidRDefault="00DD68A4" w:rsidP="005C475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FFFFFF" w:themeColor="background1"/>
                <w:sz w:val="16"/>
                <w:szCs w:val="16"/>
                <w:lang w:bidi="en-US"/>
              </w:rPr>
            </w:pPr>
            <w:r w:rsidRPr="00C229CF">
              <w:rPr>
                <w:rFonts w:ascii="Arial" w:eastAsiaTheme="minorEastAsia" w:hAnsi="Arial" w:cs="Arial"/>
                <w:b/>
                <w:bCs/>
                <w:color w:val="FFFFFF" w:themeColor="background1"/>
                <w:sz w:val="16"/>
                <w:szCs w:val="16"/>
                <w:lang w:bidi="en-US"/>
              </w:rPr>
              <w:t>Wysokość świadczenia</w:t>
            </w:r>
          </w:p>
        </w:tc>
        <w:tc>
          <w:tcPr>
            <w:cnfStyle w:val="000010000000" w:firstRow="0" w:lastRow="0" w:firstColumn="0" w:lastColumn="0" w:oddVBand="1" w:evenVBand="0" w:oddHBand="0" w:evenHBand="0" w:firstRowFirstColumn="0" w:firstRowLastColumn="0" w:lastRowFirstColumn="0" w:lastRowLastColumn="0"/>
            <w:tcW w:w="1417" w:type="dxa"/>
            <w:tcBorders>
              <w:top w:val="nil"/>
            </w:tcBorders>
            <w:shd w:val="clear" w:color="auto" w:fill="C00000"/>
            <w:vAlign w:val="center"/>
          </w:tcPr>
          <w:p w14:paraId="5652B6E9" w14:textId="77777777" w:rsidR="00DD68A4" w:rsidRPr="00C229CF" w:rsidRDefault="00DD68A4" w:rsidP="005C4750">
            <w:pPr>
              <w:spacing w:line="276" w:lineRule="auto"/>
              <w:jc w:val="both"/>
              <w:rPr>
                <w:rFonts w:ascii="Arial" w:eastAsiaTheme="minorEastAsia" w:hAnsi="Arial" w:cs="Arial"/>
                <w:b/>
                <w:bCs/>
                <w:color w:val="FFFFFF" w:themeColor="background1"/>
                <w:sz w:val="16"/>
                <w:szCs w:val="16"/>
                <w:lang w:bidi="en-US"/>
              </w:rPr>
            </w:pPr>
            <w:r w:rsidRPr="00C229CF">
              <w:rPr>
                <w:rFonts w:ascii="Arial" w:eastAsiaTheme="minorEastAsia" w:hAnsi="Arial" w:cs="Arial"/>
                <w:b/>
                <w:bCs/>
                <w:color w:val="FFFFFF" w:themeColor="background1"/>
                <w:sz w:val="16"/>
                <w:szCs w:val="16"/>
                <w:lang w:bidi="en-US"/>
              </w:rPr>
              <w:t>Suma Ubezpieczenia</w:t>
            </w:r>
          </w:p>
        </w:tc>
        <w:tc>
          <w:tcPr>
            <w:tcW w:w="3969" w:type="dxa"/>
            <w:tcBorders>
              <w:top w:val="nil"/>
            </w:tcBorders>
            <w:shd w:val="clear" w:color="auto" w:fill="C00000"/>
          </w:tcPr>
          <w:p w14:paraId="6541696A" w14:textId="71CB2410" w:rsidR="00DD68A4" w:rsidRDefault="00DD68A4" w:rsidP="005C47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FFFFFF" w:themeColor="background1"/>
                <w:sz w:val="16"/>
                <w:szCs w:val="16"/>
                <w:lang w:bidi="en-US"/>
              </w:rPr>
            </w:pPr>
            <w:r>
              <w:rPr>
                <w:rFonts w:ascii="Arial" w:eastAsiaTheme="minorEastAsia" w:hAnsi="Arial" w:cs="Arial"/>
                <w:b/>
                <w:bCs/>
                <w:color w:val="FFFFFF" w:themeColor="background1"/>
                <w:sz w:val="16"/>
                <w:szCs w:val="16"/>
                <w:lang w:bidi="en-US"/>
              </w:rPr>
              <w:t xml:space="preserve">     Wysokość </w:t>
            </w:r>
          </w:p>
          <w:p w14:paraId="22597837" w14:textId="72C10A4B" w:rsidR="00DD68A4" w:rsidRPr="00C229CF" w:rsidRDefault="00DD68A4" w:rsidP="005C47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FFFFFF" w:themeColor="background1"/>
                <w:sz w:val="16"/>
                <w:szCs w:val="16"/>
                <w:lang w:bidi="en-US"/>
              </w:rPr>
            </w:pPr>
            <w:r>
              <w:rPr>
                <w:rFonts w:ascii="Arial" w:eastAsiaTheme="minorEastAsia" w:hAnsi="Arial" w:cs="Arial"/>
                <w:b/>
                <w:bCs/>
                <w:color w:val="FFFFFF" w:themeColor="background1"/>
                <w:sz w:val="16"/>
                <w:szCs w:val="16"/>
                <w:lang w:bidi="en-US"/>
              </w:rPr>
              <w:t xml:space="preserve">   świadczenia</w:t>
            </w:r>
          </w:p>
        </w:tc>
      </w:tr>
      <w:tr w:rsidR="00DD68A4" w:rsidRPr="005C4750" w14:paraId="760269E7" w14:textId="5D65900C" w:rsidTr="00FF76B9">
        <w:trPr>
          <w:trHeight w:val="61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378266EC" w14:textId="77777777" w:rsidR="00DD68A4" w:rsidRPr="005C4750" w:rsidRDefault="00DD68A4" w:rsidP="005C4750">
            <w:pPr>
              <w:spacing w:line="276" w:lineRule="auto"/>
              <w:rPr>
                <w:rFonts w:ascii="Arial" w:eastAsiaTheme="minorEastAsia" w:hAnsi="Arial" w:cs="Arial"/>
                <w:color w:val="FFFFFF" w:themeColor="background1"/>
                <w:sz w:val="18"/>
                <w:szCs w:val="18"/>
                <w:lang w:bidi="en-US"/>
              </w:rPr>
            </w:pPr>
            <w:bookmarkStart w:id="1" w:name="_Hlk41317901"/>
            <w:r w:rsidRPr="005C4750">
              <w:rPr>
                <w:rFonts w:ascii="Arial" w:eastAsiaTheme="minorEastAsia" w:hAnsi="Arial" w:cs="Arial"/>
                <w:color w:val="FFFFFF" w:themeColor="background1"/>
                <w:sz w:val="18"/>
                <w:szCs w:val="18"/>
                <w:lang w:bidi="en-US"/>
              </w:rPr>
              <w:t xml:space="preserve">Opcja Dodatkowa D1 – </w:t>
            </w:r>
            <w:r w:rsidRPr="00C229CF">
              <w:rPr>
                <w:rFonts w:ascii="Arial" w:eastAsiaTheme="minorEastAsia" w:hAnsi="Arial" w:cs="Arial"/>
                <w:bCs/>
                <w:color w:val="FFFFFF" w:themeColor="background1"/>
                <w:sz w:val="18"/>
                <w:szCs w:val="18"/>
                <w:lang w:bidi="en-US"/>
              </w:rPr>
              <w:t>śmierć Ubezpieczonego w następstwie wypadku komunikacyjnego</w:t>
            </w:r>
          </w:p>
        </w:tc>
        <w:tc>
          <w:tcPr>
            <w:tcW w:w="1701" w:type="dxa"/>
            <w:shd w:val="clear" w:color="auto" w:fill="F2F2F2" w:themeFill="background1" w:themeFillShade="F2"/>
            <w:vAlign w:val="center"/>
          </w:tcPr>
          <w:p w14:paraId="20B32BCD"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100% SU</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6A8E7273" w14:textId="77777777" w:rsidR="00FF76B9" w:rsidRDefault="00FF76B9" w:rsidP="00FF76B9">
            <w:pPr>
              <w:spacing w:line="276" w:lineRule="auto"/>
              <w:rPr>
                <w:rFonts w:ascii="Arial" w:hAnsi="Arial" w:cs="Arial"/>
                <w:color w:val="262626" w:themeColor="text1" w:themeTint="D9"/>
                <w:sz w:val="18"/>
                <w:szCs w:val="18"/>
              </w:rPr>
            </w:pPr>
          </w:p>
          <w:p w14:paraId="14A41691" w14:textId="2FCF35AB" w:rsidR="00DD68A4" w:rsidRPr="005C4750" w:rsidRDefault="00FF76B9" w:rsidP="00FF76B9">
            <w:pPr>
              <w:spacing w:line="276" w:lineRule="auto"/>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   </w:t>
            </w:r>
            <w:r w:rsidR="00DD68A4">
              <w:rPr>
                <w:rFonts w:ascii="Arial" w:hAnsi="Arial" w:cs="Arial"/>
                <w:color w:val="262626" w:themeColor="text1" w:themeTint="D9"/>
                <w:sz w:val="18"/>
                <w:szCs w:val="18"/>
              </w:rPr>
              <w:t>5 000,00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173F64C6" w14:textId="77777777" w:rsidR="00FF76B9" w:rsidRDefault="00FF76B9" w:rsidP="00972D12">
            <w:pPr>
              <w:cnfStyle w:val="000000000000" w:firstRow="0" w:lastRow="0" w:firstColumn="0" w:lastColumn="0" w:oddVBand="0" w:evenVBand="0" w:oddHBand="0" w:evenHBand="0" w:firstRowFirstColumn="0" w:firstRowLastColumn="0" w:lastRowFirstColumn="0" w:lastRowLastColumn="0"/>
            </w:pPr>
            <w:r>
              <w:t xml:space="preserve"> </w:t>
            </w:r>
          </w:p>
          <w:p w14:paraId="1C5413CC" w14:textId="3E989B1B" w:rsidR="00DD68A4" w:rsidRPr="00FF76B9" w:rsidRDefault="00FF76B9"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Pr="00FF76B9">
              <w:rPr>
                <w:rFonts w:ascii="Arial" w:hAnsi="Arial" w:cs="Arial"/>
                <w:sz w:val="18"/>
                <w:szCs w:val="18"/>
              </w:rPr>
              <w:t>5 000,00 zł</w:t>
            </w:r>
          </w:p>
        </w:tc>
      </w:tr>
      <w:bookmarkEnd w:id="1"/>
      <w:tr w:rsidR="00DD68A4" w:rsidRPr="005C4750" w14:paraId="528CE1EB" w14:textId="6088411D" w:rsidTr="00FF76B9">
        <w:trPr>
          <w:trHeight w:val="190"/>
        </w:trPr>
        <w:tc>
          <w:tcPr>
            <w:cnfStyle w:val="000010000000" w:firstRow="0" w:lastRow="0" w:firstColumn="0" w:lastColumn="0" w:oddVBand="1" w:evenVBand="0" w:oddHBand="0" w:evenHBand="0" w:firstRowFirstColumn="0" w:firstRowLastColumn="0" w:lastRowFirstColumn="0" w:lastRowLastColumn="0"/>
            <w:tcW w:w="4248" w:type="dxa"/>
            <w:vMerge w:val="restart"/>
            <w:shd w:val="clear" w:color="auto" w:fill="C00000"/>
          </w:tcPr>
          <w:p w14:paraId="55A5A9B8" w14:textId="77777777" w:rsidR="00DD68A4" w:rsidRPr="005C4750" w:rsidRDefault="00DD68A4" w:rsidP="00DD68A4">
            <w:pPr>
              <w:spacing w:line="276" w:lineRule="auto"/>
              <w:rPr>
                <w:rFonts w:ascii="Arial" w:eastAsiaTheme="minorEastAsia" w:hAnsi="Arial" w:cs="Arial"/>
                <w:color w:val="FFFFFF" w:themeColor="background1"/>
                <w:sz w:val="18"/>
                <w:szCs w:val="18"/>
                <w:lang w:bidi="en-US"/>
              </w:rPr>
            </w:pPr>
            <w:r w:rsidRPr="005C4750">
              <w:rPr>
                <w:rFonts w:ascii="Arial" w:eastAsiaTheme="minorEastAsia" w:hAnsi="Arial" w:cs="Arial"/>
                <w:color w:val="FFFFFF" w:themeColor="background1"/>
                <w:sz w:val="18"/>
                <w:szCs w:val="18"/>
                <w:lang w:bidi="en-US"/>
              </w:rPr>
              <w:t xml:space="preserve">Opcja Dodatkowa D2 – </w:t>
            </w:r>
            <w:r w:rsidRPr="00C229CF">
              <w:rPr>
                <w:rFonts w:ascii="Arial" w:eastAsiaTheme="minorEastAsia" w:hAnsi="Arial" w:cs="Arial"/>
                <w:bCs/>
                <w:color w:val="FFFFFF" w:themeColor="background1"/>
                <w:sz w:val="18"/>
                <w:szCs w:val="18"/>
                <w:lang w:bidi="en-US"/>
              </w:rPr>
              <w:t>oparzenia w wyniku nieszczęśliwego wypadku</w:t>
            </w:r>
          </w:p>
        </w:tc>
        <w:tc>
          <w:tcPr>
            <w:tcW w:w="1276" w:type="dxa"/>
            <w:shd w:val="clear" w:color="auto" w:fill="C00000"/>
          </w:tcPr>
          <w:p w14:paraId="4F6CD9C6" w14:textId="77777777" w:rsidR="00DD68A4" w:rsidRPr="005C4750" w:rsidRDefault="00DD68A4" w:rsidP="00DD68A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18"/>
                <w:szCs w:val="18"/>
                <w:lang w:bidi="en-US"/>
              </w:rPr>
            </w:pPr>
            <w:r w:rsidRPr="005C4750">
              <w:rPr>
                <w:rFonts w:ascii="Arial" w:eastAsiaTheme="minorEastAsia" w:hAnsi="Arial" w:cs="Arial"/>
                <w:color w:val="FFFFFF" w:themeColor="background1"/>
                <w:sz w:val="18"/>
                <w:szCs w:val="18"/>
                <w:lang w:bidi="en-US"/>
              </w:rPr>
              <w:t>II stopień</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2F2F2" w:themeFill="background1" w:themeFillShade="F2"/>
          </w:tcPr>
          <w:p w14:paraId="1DEB6A48" w14:textId="77777777" w:rsidR="00DD68A4" w:rsidRPr="005C4750" w:rsidRDefault="00DD68A4" w:rsidP="00DD68A4">
            <w:pPr>
              <w:jc w:val="center"/>
              <w:rPr>
                <w:rFonts w:ascii="Arial" w:hAnsi="Arial" w:cs="Arial"/>
                <w:color w:val="262626" w:themeColor="text1" w:themeTint="D9"/>
                <w:sz w:val="16"/>
                <w:szCs w:val="16"/>
              </w:rPr>
            </w:pPr>
            <w:r w:rsidRPr="005C4750">
              <w:rPr>
                <w:rFonts w:ascii="Arial" w:hAnsi="Arial" w:cs="Arial"/>
                <w:color w:val="262626" w:themeColor="text1" w:themeTint="D9"/>
                <w:sz w:val="16"/>
                <w:szCs w:val="16"/>
              </w:rPr>
              <w:t>10% SU</w:t>
            </w:r>
          </w:p>
        </w:tc>
        <w:tc>
          <w:tcPr>
            <w:tcW w:w="1417" w:type="dxa"/>
            <w:vMerge w:val="restart"/>
            <w:shd w:val="clear" w:color="auto" w:fill="F2F2F2" w:themeFill="background1" w:themeFillShade="F2"/>
          </w:tcPr>
          <w:p w14:paraId="3FFE2B81" w14:textId="157896DA" w:rsidR="00DD68A4"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 xml:space="preserve">2 000,00 </w:t>
            </w:r>
            <w:r w:rsidRPr="00FC3AC7">
              <w:rPr>
                <w:rFonts w:ascii="Arial" w:hAnsi="Arial" w:cs="Arial"/>
                <w:color w:val="262626" w:themeColor="text1" w:themeTint="D9"/>
                <w:sz w:val="18"/>
                <w:szCs w:val="18"/>
              </w:rPr>
              <w:t>zł</w:t>
            </w:r>
          </w:p>
          <w:p w14:paraId="01FAF2D7" w14:textId="030FE383" w:rsidR="00DD68A4"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2 000,00 zł</w:t>
            </w:r>
          </w:p>
          <w:p w14:paraId="03DADFE5" w14:textId="20BA1823" w:rsidR="00DD68A4"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2.000,00 zł</w:t>
            </w:r>
          </w:p>
          <w:p w14:paraId="6B590E77" w14:textId="05A40FB3" w:rsidR="00DD68A4" w:rsidRPr="005C4750"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595959" w:themeColor="text1" w:themeTint="A6"/>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3969" w:type="dxa"/>
            <w:shd w:val="clear" w:color="auto" w:fill="F2F2F2" w:themeFill="background1" w:themeFillShade="F2"/>
          </w:tcPr>
          <w:p w14:paraId="6636E4BA" w14:textId="01D6FFA0" w:rsidR="00DD68A4" w:rsidRPr="0090642E" w:rsidRDefault="00DD68A4" w:rsidP="00972D12">
            <w:pPr>
              <w:rPr>
                <w:rFonts w:ascii="Arial" w:hAnsi="Arial" w:cs="Arial"/>
                <w:sz w:val="18"/>
                <w:szCs w:val="18"/>
              </w:rPr>
            </w:pPr>
            <w:r w:rsidRPr="0090642E">
              <w:rPr>
                <w:rFonts w:ascii="Arial" w:hAnsi="Arial" w:cs="Arial"/>
                <w:sz w:val="18"/>
                <w:szCs w:val="18"/>
              </w:rPr>
              <w:t xml:space="preserve">       200,00 zł</w:t>
            </w:r>
          </w:p>
        </w:tc>
      </w:tr>
      <w:tr w:rsidR="00DD68A4" w:rsidRPr="005C4750" w14:paraId="13E0B5F3" w14:textId="62F1A2B0" w:rsidTr="00FF76B9">
        <w:trPr>
          <w:trHeight w:val="190"/>
        </w:trPr>
        <w:tc>
          <w:tcPr>
            <w:cnfStyle w:val="000010000000" w:firstRow="0" w:lastRow="0" w:firstColumn="0" w:lastColumn="0" w:oddVBand="1" w:evenVBand="0" w:oddHBand="0" w:evenHBand="0" w:firstRowFirstColumn="0" w:firstRowLastColumn="0" w:lastRowFirstColumn="0" w:lastRowLastColumn="0"/>
            <w:tcW w:w="4248" w:type="dxa"/>
            <w:vMerge/>
            <w:shd w:val="clear" w:color="auto" w:fill="C00000"/>
          </w:tcPr>
          <w:p w14:paraId="01C3C36D" w14:textId="77777777" w:rsidR="00DD68A4" w:rsidRPr="005C4750" w:rsidRDefault="00DD68A4" w:rsidP="00DD68A4">
            <w:pPr>
              <w:spacing w:line="276" w:lineRule="auto"/>
              <w:rPr>
                <w:rFonts w:ascii="Arial" w:eastAsiaTheme="minorEastAsia" w:hAnsi="Arial" w:cs="Arial"/>
                <w:color w:val="FFFFFF" w:themeColor="background1"/>
                <w:sz w:val="18"/>
                <w:szCs w:val="18"/>
                <w:lang w:bidi="en-US"/>
              </w:rPr>
            </w:pPr>
          </w:p>
        </w:tc>
        <w:tc>
          <w:tcPr>
            <w:tcW w:w="1276" w:type="dxa"/>
            <w:shd w:val="clear" w:color="auto" w:fill="C00000"/>
          </w:tcPr>
          <w:p w14:paraId="4E2CD1E9" w14:textId="77777777" w:rsidR="00DD68A4" w:rsidRPr="005C4750" w:rsidRDefault="00DD68A4" w:rsidP="00DD68A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18"/>
                <w:szCs w:val="18"/>
                <w:lang w:bidi="en-US"/>
              </w:rPr>
            </w:pPr>
            <w:r w:rsidRPr="005C4750">
              <w:rPr>
                <w:rFonts w:ascii="Arial" w:eastAsiaTheme="minorEastAsia" w:hAnsi="Arial" w:cs="Arial"/>
                <w:color w:val="FFFFFF" w:themeColor="background1"/>
                <w:sz w:val="18"/>
                <w:szCs w:val="18"/>
                <w:lang w:bidi="en-US"/>
              </w:rPr>
              <w:t>III stopień</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2F2F2" w:themeFill="background1" w:themeFillShade="F2"/>
          </w:tcPr>
          <w:p w14:paraId="287DC305" w14:textId="77777777" w:rsidR="00DD68A4" w:rsidRPr="005C4750" w:rsidRDefault="00DD68A4" w:rsidP="00DD68A4">
            <w:pPr>
              <w:jc w:val="center"/>
              <w:rPr>
                <w:rFonts w:ascii="Arial" w:hAnsi="Arial" w:cs="Arial"/>
                <w:color w:val="262626" w:themeColor="text1" w:themeTint="D9"/>
                <w:sz w:val="16"/>
                <w:szCs w:val="16"/>
              </w:rPr>
            </w:pPr>
            <w:r w:rsidRPr="005C4750">
              <w:rPr>
                <w:rFonts w:ascii="Arial" w:hAnsi="Arial" w:cs="Arial"/>
                <w:color w:val="262626" w:themeColor="text1" w:themeTint="D9"/>
                <w:sz w:val="16"/>
                <w:szCs w:val="16"/>
              </w:rPr>
              <w:t>30% SU</w:t>
            </w:r>
          </w:p>
        </w:tc>
        <w:tc>
          <w:tcPr>
            <w:tcW w:w="1417" w:type="dxa"/>
            <w:vMerge/>
            <w:shd w:val="clear" w:color="auto" w:fill="F2F2F2" w:themeFill="background1" w:themeFillShade="F2"/>
          </w:tcPr>
          <w:p w14:paraId="7BAF6C75" w14:textId="77777777" w:rsidR="00DD68A4" w:rsidRPr="005C4750"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595959" w:themeColor="text1" w:themeTint="A6"/>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3969" w:type="dxa"/>
            <w:shd w:val="clear" w:color="auto" w:fill="F2F2F2" w:themeFill="background1" w:themeFillShade="F2"/>
          </w:tcPr>
          <w:p w14:paraId="6AFB2216" w14:textId="1D5F408A" w:rsidR="00DD68A4" w:rsidRPr="0090642E" w:rsidRDefault="00DD68A4" w:rsidP="00972D12">
            <w:pPr>
              <w:rPr>
                <w:rFonts w:ascii="Arial" w:eastAsiaTheme="minorEastAsia" w:hAnsi="Arial" w:cs="Arial"/>
                <w:color w:val="595959" w:themeColor="text1" w:themeTint="A6"/>
                <w:sz w:val="18"/>
                <w:szCs w:val="18"/>
                <w:lang w:bidi="en-US"/>
              </w:rPr>
            </w:pPr>
            <w:r w:rsidRPr="0090642E">
              <w:rPr>
                <w:rFonts w:ascii="Arial" w:hAnsi="Arial" w:cs="Arial"/>
                <w:sz w:val="18"/>
                <w:szCs w:val="18"/>
              </w:rPr>
              <w:t xml:space="preserve">       600,00 zł</w:t>
            </w:r>
          </w:p>
        </w:tc>
      </w:tr>
      <w:tr w:rsidR="00DD68A4" w:rsidRPr="005C4750" w14:paraId="537D2EBD" w14:textId="3F579244" w:rsidTr="00FF76B9">
        <w:trPr>
          <w:trHeight w:val="190"/>
        </w:trPr>
        <w:tc>
          <w:tcPr>
            <w:cnfStyle w:val="000010000000" w:firstRow="0" w:lastRow="0" w:firstColumn="0" w:lastColumn="0" w:oddVBand="1" w:evenVBand="0" w:oddHBand="0" w:evenHBand="0" w:firstRowFirstColumn="0" w:firstRowLastColumn="0" w:lastRowFirstColumn="0" w:lastRowLastColumn="0"/>
            <w:tcW w:w="4248" w:type="dxa"/>
            <w:vMerge/>
            <w:shd w:val="clear" w:color="auto" w:fill="C00000"/>
          </w:tcPr>
          <w:p w14:paraId="2EB0DF0E" w14:textId="77777777" w:rsidR="00DD68A4" w:rsidRPr="005C4750" w:rsidRDefault="00DD68A4" w:rsidP="00DD68A4">
            <w:pPr>
              <w:spacing w:line="276" w:lineRule="auto"/>
              <w:rPr>
                <w:rFonts w:ascii="Arial" w:eastAsiaTheme="minorEastAsia" w:hAnsi="Arial" w:cs="Arial"/>
                <w:color w:val="FFFFFF" w:themeColor="background1"/>
                <w:sz w:val="18"/>
                <w:szCs w:val="18"/>
                <w:lang w:bidi="en-US"/>
              </w:rPr>
            </w:pPr>
          </w:p>
        </w:tc>
        <w:tc>
          <w:tcPr>
            <w:tcW w:w="1276" w:type="dxa"/>
            <w:shd w:val="clear" w:color="auto" w:fill="C00000"/>
          </w:tcPr>
          <w:p w14:paraId="5269E344" w14:textId="77777777" w:rsidR="00DD68A4" w:rsidRPr="005C4750" w:rsidRDefault="00DD68A4" w:rsidP="00DD68A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18"/>
                <w:szCs w:val="18"/>
                <w:lang w:bidi="en-US"/>
              </w:rPr>
            </w:pPr>
            <w:r w:rsidRPr="005C4750">
              <w:rPr>
                <w:rFonts w:ascii="Arial" w:eastAsiaTheme="minorEastAsia" w:hAnsi="Arial" w:cs="Arial"/>
                <w:color w:val="FFFFFF" w:themeColor="background1"/>
                <w:sz w:val="18"/>
                <w:szCs w:val="18"/>
                <w:lang w:bidi="en-US"/>
              </w:rPr>
              <w:t>IV stopień</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2F2F2" w:themeFill="background1" w:themeFillShade="F2"/>
          </w:tcPr>
          <w:p w14:paraId="434096F9" w14:textId="77777777" w:rsidR="00DD68A4" w:rsidRPr="005C4750" w:rsidRDefault="00DD68A4" w:rsidP="00DD68A4">
            <w:pPr>
              <w:jc w:val="center"/>
              <w:rPr>
                <w:rFonts w:ascii="Arial" w:hAnsi="Arial" w:cs="Arial"/>
                <w:color w:val="262626" w:themeColor="text1" w:themeTint="D9"/>
                <w:sz w:val="16"/>
                <w:szCs w:val="16"/>
              </w:rPr>
            </w:pPr>
            <w:r w:rsidRPr="005C4750">
              <w:rPr>
                <w:rFonts w:ascii="Arial" w:hAnsi="Arial" w:cs="Arial"/>
                <w:color w:val="262626" w:themeColor="text1" w:themeTint="D9"/>
                <w:sz w:val="16"/>
                <w:szCs w:val="16"/>
              </w:rPr>
              <w:t>50% SU</w:t>
            </w:r>
          </w:p>
        </w:tc>
        <w:tc>
          <w:tcPr>
            <w:tcW w:w="1417" w:type="dxa"/>
            <w:vMerge/>
            <w:shd w:val="clear" w:color="auto" w:fill="F2F2F2" w:themeFill="background1" w:themeFillShade="F2"/>
          </w:tcPr>
          <w:p w14:paraId="1FEC9E2F" w14:textId="77777777" w:rsidR="00DD68A4" w:rsidRPr="005C4750"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595959" w:themeColor="text1" w:themeTint="A6"/>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3969" w:type="dxa"/>
            <w:shd w:val="clear" w:color="auto" w:fill="F2F2F2" w:themeFill="background1" w:themeFillShade="F2"/>
          </w:tcPr>
          <w:p w14:paraId="1D930050" w14:textId="3B885DAD" w:rsidR="00DD68A4" w:rsidRPr="0090642E" w:rsidRDefault="00DD68A4" w:rsidP="00972D12">
            <w:pPr>
              <w:rPr>
                <w:rFonts w:ascii="Arial" w:eastAsiaTheme="minorEastAsia" w:hAnsi="Arial" w:cs="Arial"/>
                <w:color w:val="595959" w:themeColor="text1" w:themeTint="A6"/>
                <w:sz w:val="18"/>
                <w:szCs w:val="18"/>
                <w:lang w:bidi="en-US"/>
              </w:rPr>
            </w:pPr>
            <w:r w:rsidRPr="0090642E">
              <w:rPr>
                <w:rFonts w:ascii="Arial" w:hAnsi="Arial" w:cs="Arial"/>
                <w:sz w:val="18"/>
                <w:szCs w:val="18"/>
              </w:rPr>
              <w:t xml:space="preserve">    1.000,00 zł</w:t>
            </w:r>
          </w:p>
        </w:tc>
      </w:tr>
      <w:tr w:rsidR="00DD68A4" w:rsidRPr="005C4750" w14:paraId="08C26966" w14:textId="2B7FCD16" w:rsidTr="00FF76B9">
        <w:trPr>
          <w:trHeight w:val="501"/>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28A4F9E1" w14:textId="77777777" w:rsidR="00DD68A4" w:rsidRPr="00C229CF" w:rsidRDefault="00DD68A4" w:rsidP="00C30568">
            <w:pPr>
              <w:spacing w:line="276"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D4 - pobyt w szpitalu w wyniku NW</w:t>
            </w:r>
          </w:p>
          <w:p w14:paraId="5C12F57E" w14:textId="77777777" w:rsidR="00DD68A4" w:rsidRPr="00C229CF" w:rsidRDefault="00DD68A4" w:rsidP="00C30568">
            <w:pPr>
              <w:spacing w:line="276"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(świadczenie od pierwszego dnia pobytu w szpitalu)</w:t>
            </w:r>
          </w:p>
        </w:tc>
        <w:tc>
          <w:tcPr>
            <w:tcW w:w="1701" w:type="dxa"/>
            <w:shd w:val="clear" w:color="auto" w:fill="F2F2F2" w:themeFill="background1" w:themeFillShade="F2"/>
            <w:vAlign w:val="center"/>
          </w:tcPr>
          <w:p w14:paraId="5E60CAEC"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1% SU</w:t>
            </w:r>
          </w:p>
          <w:p w14:paraId="4255AC02"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za każdy dzień</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6BB48E42" w14:textId="28A6FACB" w:rsidR="00DD68A4" w:rsidRPr="005C4750" w:rsidRDefault="00972D12" w:rsidP="00C30568">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6 000,00 </w:t>
            </w:r>
            <w:r w:rsidR="00DD68A4" w:rsidRPr="00FC3AC7">
              <w:rPr>
                <w:rFonts w:ascii="Arial" w:hAnsi="Arial" w:cs="Arial"/>
                <w:color w:val="262626" w:themeColor="text1" w:themeTint="D9"/>
                <w:sz w:val="18"/>
                <w:szCs w:val="18"/>
              </w:rPr>
              <w:t>zł</w:t>
            </w:r>
          </w:p>
        </w:tc>
        <w:tc>
          <w:tcPr>
            <w:tcW w:w="3969" w:type="dxa"/>
            <w:shd w:val="clear" w:color="auto" w:fill="F2F2F2" w:themeFill="background1" w:themeFillShade="F2"/>
          </w:tcPr>
          <w:p w14:paraId="60EB9E88" w14:textId="60679D52" w:rsidR="00DD68A4"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642E">
              <w:rPr>
                <w:rFonts w:ascii="Arial" w:hAnsi="Arial" w:cs="Arial"/>
                <w:sz w:val="18"/>
                <w:szCs w:val="18"/>
              </w:rPr>
              <w:t xml:space="preserve">        60,00 zł </w:t>
            </w:r>
          </w:p>
        </w:tc>
      </w:tr>
      <w:tr w:rsidR="00DD68A4" w:rsidRPr="005C4750" w14:paraId="69926DCC" w14:textId="4A2DA391" w:rsidTr="00FF76B9">
        <w:trPr>
          <w:trHeight w:val="536"/>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2552256E" w14:textId="7AF0AE5C" w:rsidR="00DD68A4" w:rsidRPr="00C229CF" w:rsidRDefault="00DD68A4" w:rsidP="00C30568">
            <w:pPr>
              <w:spacing w:line="276"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Opcja Dodatkowa D5 - pobyt w szpitalu w wyniku choroby (świadczenie od </w:t>
            </w:r>
            <w:r w:rsidR="00972D12">
              <w:rPr>
                <w:rFonts w:ascii="Arial" w:eastAsiaTheme="minorEastAsia" w:hAnsi="Arial" w:cs="Arial"/>
                <w:color w:val="FFFFFF" w:themeColor="background1"/>
                <w:sz w:val="18"/>
                <w:szCs w:val="18"/>
                <w:lang w:bidi="en-US"/>
              </w:rPr>
              <w:t>drugiego</w:t>
            </w:r>
            <w:r w:rsidRPr="00C229CF">
              <w:rPr>
                <w:rFonts w:ascii="Arial" w:eastAsiaTheme="minorEastAsia" w:hAnsi="Arial" w:cs="Arial"/>
                <w:color w:val="FFFFFF" w:themeColor="background1"/>
                <w:sz w:val="18"/>
                <w:szCs w:val="18"/>
                <w:lang w:bidi="en-US"/>
              </w:rPr>
              <w:t xml:space="preserve"> dnia pobytu)</w:t>
            </w:r>
          </w:p>
        </w:tc>
        <w:tc>
          <w:tcPr>
            <w:tcW w:w="1701" w:type="dxa"/>
            <w:shd w:val="clear" w:color="auto" w:fill="F2F2F2" w:themeFill="background1" w:themeFillShade="F2"/>
            <w:vAlign w:val="center"/>
          </w:tcPr>
          <w:p w14:paraId="5B72A95A"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1% SU                                za każdy dzień</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58D7CAF8" w14:textId="5A1A2B18" w:rsidR="00DD68A4" w:rsidRPr="005C4750" w:rsidRDefault="00972D12" w:rsidP="00C30568">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6 000,00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53E8DB8C" w14:textId="1D1413DD" w:rsidR="00DD68A4"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642E">
              <w:rPr>
                <w:rFonts w:ascii="Arial" w:hAnsi="Arial" w:cs="Arial"/>
                <w:sz w:val="18"/>
                <w:szCs w:val="18"/>
              </w:rPr>
              <w:t xml:space="preserve">        60,00 zł</w:t>
            </w:r>
          </w:p>
        </w:tc>
      </w:tr>
      <w:tr w:rsidR="00DD68A4" w:rsidRPr="005C4750" w14:paraId="4A5A40E2" w14:textId="273B7CF3" w:rsidTr="00FF76B9">
        <w:trPr>
          <w:trHeight w:val="345"/>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318B25EB" w14:textId="77777777" w:rsidR="00DD68A4" w:rsidRPr="00C229CF" w:rsidRDefault="00DD68A4" w:rsidP="00C30568">
            <w:pPr>
              <w:spacing w:line="276"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D6 – Poważne Choroby:</w:t>
            </w:r>
          </w:p>
          <w:p w14:paraId="423A770C"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nowotwór złośliwy</w:t>
            </w:r>
          </w:p>
          <w:p w14:paraId="57F5D68F"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paraliż</w:t>
            </w:r>
          </w:p>
          <w:p w14:paraId="0D350591"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niewydolność nerek</w:t>
            </w:r>
          </w:p>
          <w:p w14:paraId="46234871"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transplantacja głównych organów</w:t>
            </w:r>
          </w:p>
          <w:p w14:paraId="529EFCCD"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w:t>
            </w:r>
            <w:proofErr w:type="spellStart"/>
            <w:r w:rsidRPr="00C229CF">
              <w:rPr>
                <w:rFonts w:ascii="Arial" w:eastAsiaTheme="minorEastAsia" w:hAnsi="Arial" w:cs="Arial"/>
                <w:color w:val="FFFFFF" w:themeColor="background1"/>
                <w:sz w:val="18"/>
                <w:szCs w:val="18"/>
                <w:lang w:bidi="en-US"/>
              </w:rPr>
              <w:t>poliomyelitis</w:t>
            </w:r>
            <w:proofErr w:type="spellEnd"/>
          </w:p>
          <w:p w14:paraId="385537F0"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utrata mowy</w:t>
            </w:r>
          </w:p>
          <w:p w14:paraId="384FC881"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utrata słuchu</w:t>
            </w:r>
          </w:p>
          <w:p w14:paraId="67CBE04B"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utrata wzroku</w:t>
            </w:r>
          </w:p>
          <w:p w14:paraId="13687883"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anemia </w:t>
            </w:r>
            <w:proofErr w:type="spellStart"/>
            <w:r w:rsidRPr="00C229CF">
              <w:rPr>
                <w:rFonts w:ascii="Arial" w:eastAsiaTheme="minorEastAsia" w:hAnsi="Arial" w:cs="Arial"/>
                <w:color w:val="FFFFFF" w:themeColor="background1"/>
                <w:sz w:val="18"/>
                <w:szCs w:val="18"/>
                <w:lang w:bidi="en-US"/>
              </w:rPr>
              <w:t>aplastyczna</w:t>
            </w:r>
            <w:proofErr w:type="spellEnd"/>
          </w:p>
          <w:p w14:paraId="29E3F635"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stwardnienie rozsiane</w:t>
            </w:r>
          </w:p>
          <w:p w14:paraId="29692712"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cukrzyca typu I</w:t>
            </w:r>
          </w:p>
          <w:p w14:paraId="420CB2E2"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niewydolność serca</w:t>
            </w:r>
          </w:p>
          <w:p w14:paraId="7C375DAB"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choroba autoimmunologiczna</w:t>
            </w:r>
          </w:p>
          <w:p w14:paraId="73115397"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zapalenie opon mózgowo-rdzeniowych</w:t>
            </w:r>
          </w:p>
        </w:tc>
        <w:tc>
          <w:tcPr>
            <w:tcW w:w="1701" w:type="dxa"/>
            <w:shd w:val="clear" w:color="auto" w:fill="F2F2F2" w:themeFill="background1" w:themeFillShade="F2"/>
            <w:vAlign w:val="center"/>
          </w:tcPr>
          <w:p w14:paraId="7AC0CC66"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516E71B2"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150C9142"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100% SU</w:t>
            </w:r>
          </w:p>
          <w:p w14:paraId="1E2D516B"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 xml:space="preserve">w przypadku </w:t>
            </w:r>
            <w:r w:rsidRPr="00373654">
              <w:rPr>
                <w:rFonts w:ascii="Arial" w:hAnsi="Arial" w:cs="Arial"/>
                <w:color w:val="262626" w:themeColor="text1" w:themeTint="D9"/>
                <w:sz w:val="16"/>
                <w:szCs w:val="16"/>
              </w:rPr>
              <w:t>rozpoznania</w:t>
            </w:r>
            <w:r w:rsidRPr="005C4750">
              <w:rPr>
                <w:rFonts w:ascii="Arial" w:hAnsi="Arial" w:cs="Arial"/>
                <w:color w:val="262626" w:themeColor="text1" w:themeTint="D9"/>
                <w:sz w:val="16"/>
                <w:szCs w:val="16"/>
              </w:rPr>
              <w:t xml:space="preserve"> Poważnej Choroby</w:t>
            </w:r>
          </w:p>
          <w:p w14:paraId="4B993170" w14:textId="77777777" w:rsidR="00DD68A4" w:rsidRPr="005C4750" w:rsidRDefault="00DD68A4" w:rsidP="00C30568">
            <w:pPr>
              <w:spacing w:line="276" w:lineRule="auto"/>
              <w:ind w:left="208" w:hanging="141"/>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4F0A7F09" w14:textId="77777777" w:rsidR="00DD68A4" w:rsidRDefault="00DD68A4" w:rsidP="00C30568">
            <w:pPr>
              <w:spacing w:line="276" w:lineRule="auto"/>
              <w:jc w:val="center"/>
              <w:rPr>
                <w:rFonts w:ascii="Arial" w:hAnsi="Arial" w:cs="Arial"/>
                <w:color w:val="262626" w:themeColor="text1" w:themeTint="D9"/>
                <w:sz w:val="18"/>
                <w:szCs w:val="18"/>
              </w:rPr>
            </w:pPr>
          </w:p>
          <w:p w14:paraId="60B864F1" w14:textId="77777777" w:rsidR="00DD68A4" w:rsidRDefault="00DD68A4" w:rsidP="00C30568">
            <w:pPr>
              <w:spacing w:line="276" w:lineRule="auto"/>
              <w:jc w:val="center"/>
              <w:rPr>
                <w:rFonts w:ascii="Arial" w:hAnsi="Arial" w:cs="Arial"/>
                <w:color w:val="262626" w:themeColor="text1" w:themeTint="D9"/>
                <w:sz w:val="18"/>
                <w:szCs w:val="18"/>
              </w:rPr>
            </w:pPr>
          </w:p>
          <w:p w14:paraId="1D05683D" w14:textId="77777777" w:rsidR="00DD68A4" w:rsidRDefault="00DD68A4" w:rsidP="00C30568">
            <w:pPr>
              <w:spacing w:line="276" w:lineRule="auto"/>
              <w:jc w:val="center"/>
              <w:rPr>
                <w:rFonts w:ascii="Arial" w:hAnsi="Arial" w:cs="Arial"/>
                <w:color w:val="262626" w:themeColor="text1" w:themeTint="D9"/>
                <w:sz w:val="18"/>
                <w:szCs w:val="18"/>
              </w:rPr>
            </w:pPr>
          </w:p>
          <w:p w14:paraId="737CBB35" w14:textId="77777777" w:rsidR="00DD68A4" w:rsidRDefault="00DD68A4" w:rsidP="00C30568">
            <w:pPr>
              <w:spacing w:line="276" w:lineRule="auto"/>
              <w:jc w:val="center"/>
              <w:rPr>
                <w:rFonts w:ascii="Arial" w:hAnsi="Arial" w:cs="Arial"/>
                <w:color w:val="262626" w:themeColor="text1" w:themeTint="D9"/>
                <w:sz w:val="18"/>
                <w:szCs w:val="18"/>
              </w:rPr>
            </w:pPr>
          </w:p>
          <w:p w14:paraId="1326D24C" w14:textId="77777777" w:rsidR="00DD68A4" w:rsidRDefault="00DD68A4" w:rsidP="00C30568">
            <w:pPr>
              <w:spacing w:line="276" w:lineRule="auto"/>
              <w:jc w:val="center"/>
              <w:rPr>
                <w:rFonts w:ascii="Arial" w:hAnsi="Arial" w:cs="Arial"/>
                <w:color w:val="262626" w:themeColor="text1" w:themeTint="D9"/>
                <w:sz w:val="18"/>
                <w:szCs w:val="18"/>
              </w:rPr>
            </w:pPr>
          </w:p>
          <w:p w14:paraId="535E72C4" w14:textId="77777777" w:rsidR="00DD68A4" w:rsidRDefault="00DD68A4" w:rsidP="00C30568">
            <w:pPr>
              <w:spacing w:line="276" w:lineRule="auto"/>
              <w:jc w:val="center"/>
              <w:rPr>
                <w:rFonts w:ascii="Arial" w:hAnsi="Arial" w:cs="Arial"/>
                <w:color w:val="262626" w:themeColor="text1" w:themeTint="D9"/>
                <w:sz w:val="18"/>
                <w:szCs w:val="18"/>
              </w:rPr>
            </w:pPr>
          </w:p>
          <w:p w14:paraId="6965BC24" w14:textId="77777777" w:rsidR="00DD68A4" w:rsidRDefault="00DD68A4" w:rsidP="00C30568">
            <w:pPr>
              <w:spacing w:line="276" w:lineRule="auto"/>
              <w:jc w:val="center"/>
              <w:rPr>
                <w:rFonts w:ascii="Arial" w:hAnsi="Arial" w:cs="Arial"/>
                <w:color w:val="262626" w:themeColor="text1" w:themeTint="D9"/>
                <w:sz w:val="18"/>
                <w:szCs w:val="18"/>
              </w:rPr>
            </w:pPr>
          </w:p>
          <w:p w14:paraId="7EEFA357" w14:textId="72FD8F66" w:rsidR="00DD68A4" w:rsidRPr="005C4750" w:rsidRDefault="00972D12" w:rsidP="00C30568">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1.500,00 </w:t>
            </w:r>
            <w:r w:rsidR="00DD68A4" w:rsidRPr="00FC3AC7">
              <w:rPr>
                <w:rFonts w:ascii="Arial" w:hAnsi="Arial" w:cs="Arial"/>
                <w:color w:val="262626" w:themeColor="text1" w:themeTint="D9"/>
                <w:sz w:val="18"/>
                <w:szCs w:val="18"/>
              </w:rPr>
              <w:t>zł</w:t>
            </w:r>
          </w:p>
        </w:tc>
        <w:tc>
          <w:tcPr>
            <w:tcW w:w="3969" w:type="dxa"/>
            <w:shd w:val="clear" w:color="auto" w:fill="F2F2F2" w:themeFill="background1" w:themeFillShade="F2"/>
          </w:tcPr>
          <w:p w14:paraId="52950EF8"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40452ACE"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5440E9AA"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140FE3BB"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5B17ED34"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0931ED86"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3E0AC858"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373B2B2C"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3035501E" w14:textId="33403CBA" w:rsidR="00DD68A4"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642E">
              <w:rPr>
                <w:rFonts w:ascii="Arial" w:hAnsi="Arial" w:cs="Arial"/>
                <w:color w:val="262626" w:themeColor="text1" w:themeTint="D9"/>
                <w:sz w:val="18"/>
                <w:szCs w:val="18"/>
              </w:rPr>
              <w:t xml:space="preserve">     1.500,00 zł</w:t>
            </w:r>
          </w:p>
        </w:tc>
      </w:tr>
      <w:tr w:rsidR="00DD68A4" w:rsidRPr="005C4750" w14:paraId="2247B5BF" w14:textId="5E893C2F" w:rsidTr="00FF76B9">
        <w:trPr>
          <w:trHeight w:val="773"/>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5DEB4C9D"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D8 – operacje w wyniku nieszczęśliwego wypadku (wymienione w Tabeli nr 8 w OWU EDU Plus)</w:t>
            </w:r>
          </w:p>
        </w:tc>
        <w:tc>
          <w:tcPr>
            <w:tcW w:w="1701" w:type="dxa"/>
            <w:shd w:val="clear" w:color="auto" w:fill="F2F2F2" w:themeFill="background1" w:themeFillShade="F2"/>
            <w:vAlign w:val="center"/>
          </w:tcPr>
          <w:p w14:paraId="26E70C50" w14:textId="77777777" w:rsidR="00DD68A4" w:rsidRPr="005C4750" w:rsidRDefault="00DD68A4" w:rsidP="0090570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 xml:space="preserve">w zależności od rodzaju operacji </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08D01469" w14:textId="77777777" w:rsidR="00DD68A4" w:rsidRDefault="00DD68A4" w:rsidP="00905705">
            <w:pPr>
              <w:spacing w:line="276" w:lineRule="auto"/>
              <w:jc w:val="center"/>
              <w:rPr>
                <w:rFonts w:ascii="Arial" w:hAnsi="Arial" w:cs="Arial"/>
                <w:color w:val="262626" w:themeColor="text1" w:themeTint="D9"/>
                <w:sz w:val="18"/>
                <w:szCs w:val="18"/>
              </w:rPr>
            </w:pPr>
          </w:p>
          <w:p w14:paraId="31ABAE3A" w14:textId="57DA25B2" w:rsidR="00DD68A4" w:rsidRPr="005C4750" w:rsidRDefault="00972D12" w:rsidP="00905705">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2 000,00 </w:t>
            </w:r>
            <w:r w:rsidR="00DD68A4" w:rsidRPr="00FC3AC7">
              <w:rPr>
                <w:rFonts w:ascii="Arial" w:hAnsi="Arial" w:cs="Arial"/>
                <w:color w:val="262626" w:themeColor="text1" w:themeTint="D9"/>
                <w:sz w:val="18"/>
                <w:szCs w:val="18"/>
              </w:rPr>
              <w:t>zł</w:t>
            </w:r>
          </w:p>
        </w:tc>
        <w:tc>
          <w:tcPr>
            <w:tcW w:w="3969" w:type="dxa"/>
            <w:shd w:val="clear" w:color="auto" w:fill="F2F2F2" w:themeFill="background1" w:themeFillShade="F2"/>
          </w:tcPr>
          <w:p w14:paraId="416BD471" w14:textId="77777777" w:rsidR="00972D12" w:rsidRPr="00FF76B9"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F76B9">
              <w:rPr>
                <w:rFonts w:ascii="Arial" w:hAnsi="Arial" w:cs="Arial"/>
                <w:sz w:val="16"/>
                <w:szCs w:val="16"/>
              </w:rPr>
              <w:t xml:space="preserve">Zgodnie z tabelą </w:t>
            </w:r>
          </w:p>
          <w:p w14:paraId="51D6C930" w14:textId="77959B18" w:rsidR="00DD68A4" w:rsidRPr="00FF76B9"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F76B9">
              <w:rPr>
                <w:rFonts w:ascii="Arial" w:hAnsi="Arial" w:cs="Arial"/>
                <w:sz w:val="16"/>
                <w:szCs w:val="16"/>
              </w:rPr>
              <w:t>nr 8 OWU</w:t>
            </w:r>
          </w:p>
        </w:tc>
      </w:tr>
      <w:tr w:rsidR="00DD68A4" w:rsidRPr="005C4750" w14:paraId="138B57FD" w14:textId="37F128C7" w:rsidTr="00FF76B9">
        <w:trPr>
          <w:trHeight w:val="47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34142F96"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D9 – operacje w wyniku choroby</w:t>
            </w:r>
          </w:p>
          <w:p w14:paraId="0572671C"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(wymienione w Tabeli nr 9 w OWU EDU Plus)</w:t>
            </w:r>
          </w:p>
        </w:tc>
        <w:tc>
          <w:tcPr>
            <w:tcW w:w="1701" w:type="dxa"/>
            <w:shd w:val="clear" w:color="auto" w:fill="F2F2F2" w:themeFill="background1" w:themeFillShade="F2"/>
            <w:vAlign w:val="center"/>
          </w:tcPr>
          <w:p w14:paraId="10EA59F1" w14:textId="77777777" w:rsidR="00DD68A4" w:rsidRPr="005C4750" w:rsidRDefault="00DD68A4" w:rsidP="0090570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 xml:space="preserve">w zależności od rodzaju operacji </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098931F2" w14:textId="77777777" w:rsidR="00DD68A4" w:rsidRDefault="00DD68A4" w:rsidP="00905705">
            <w:pPr>
              <w:spacing w:line="276" w:lineRule="auto"/>
              <w:jc w:val="center"/>
              <w:rPr>
                <w:rFonts w:ascii="Arial" w:hAnsi="Arial" w:cs="Arial"/>
                <w:color w:val="262626" w:themeColor="text1" w:themeTint="D9"/>
                <w:sz w:val="18"/>
                <w:szCs w:val="18"/>
              </w:rPr>
            </w:pPr>
          </w:p>
          <w:p w14:paraId="6F4DB7A6" w14:textId="4F7950E5" w:rsidR="00DD68A4" w:rsidRPr="005C4750" w:rsidRDefault="00972D12" w:rsidP="00905705">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1 </w:t>
            </w:r>
            <w:r w:rsidR="00A3276B">
              <w:rPr>
                <w:rFonts w:ascii="Arial" w:hAnsi="Arial" w:cs="Arial"/>
                <w:color w:val="262626" w:themeColor="text1" w:themeTint="D9"/>
                <w:sz w:val="18"/>
                <w:szCs w:val="18"/>
              </w:rPr>
              <w:t>6</w:t>
            </w:r>
            <w:r>
              <w:rPr>
                <w:rFonts w:ascii="Arial" w:hAnsi="Arial" w:cs="Arial"/>
                <w:color w:val="262626" w:themeColor="text1" w:themeTint="D9"/>
                <w:sz w:val="18"/>
                <w:szCs w:val="18"/>
              </w:rPr>
              <w:t>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198C695D" w14:textId="77777777" w:rsidR="00DD68A4" w:rsidRPr="00FF76B9"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F76B9">
              <w:rPr>
                <w:rFonts w:ascii="Arial" w:hAnsi="Arial" w:cs="Arial"/>
                <w:sz w:val="16"/>
                <w:szCs w:val="16"/>
              </w:rPr>
              <w:t>Zgodnie z tabelą</w:t>
            </w:r>
          </w:p>
          <w:p w14:paraId="39B63B2D" w14:textId="0DB0735E" w:rsidR="00972D12" w:rsidRPr="00FF76B9" w:rsidRDefault="00FF76B9"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w:t>
            </w:r>
            <w:r w:rsidR="00972D12" w:rsidRPr="00FF76B9">
              <w:rPr>
                <w:rFonts w:ascii="Arial" w:hAnsi="Arial" w:cs="Arial"/>
                <w:sz w:val="16"/>
                <w:szCs w:val="16"/>
              </w:rPr>
              <w:t>r 9 OWU</w:t>
            </w:r>
          </w:p>
        </w:tc>
      </w:tr>
      <w:tr w:rsidR="00DD68A4" w:rsidRPr="005C4750" w14:paraId="3628DBC1" w14:textId="1F0901DE" w:rsidTr="00FF76B9">
        <w:trPr>
          <w:trHeight w:val="47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63BB41FA"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D10 – koszty leczenia w wyniku nieszczęśliwego wypadku</w:t>
            </w:r>
          </w:p>
        </w:tc>
        <w:tc>
          <w:tcPr>
            <w:tcW w:w="1701" w:type="dxa"/>
            <w:shd w:val="clear" w:color="auto" w:fill="F2F2F2" w:themeFill="background1" w:themeFillShade="F2"/>
            <w:vAlign w:val="center"/>
          </w:tcPr>
          <w:p w14:paraId="21DEEF16" w14:textId="5F1C9D59" w:rsidR="00DD68A4" w:rsidRPr="005C4750" w:rsidRDefault="00DD68A4" w:rsidP="0090570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 xml:space="preserve">zwrot kosztów do 100% </w:t>
            </w:r>
            <w:r>
              <w:rPr>
                <w:rFonts w:ascii="Arial" w:hAnsi="Arial" w:cs="Arial"/>
                <w:color w:val="262626" w:themeColor="text1" w:themeTint="D9"/>
                <w:sz w:val="16"/>
                <w:szCs w:val="16"/>
              </w:rPr>
              <w:t xml:space="preserve">SU </w:t>
            </w:r>
            <w:proofErr w:type="spellStart"/>
            <w:r w:rsidR="00972D12">
              <w:rPr>
                <w:rFonts w:ascii="Arial" w:hAnsi="Arial" w:cs="Arial"/>
                <w:color w:val="262626" w:themeColor="text1" w:themeTint="D9"/>
                <w:sz w:val="16"/>
                <w:szCs w:val="16"/>
              </w:rPr>
              <w:t>podlimit</w:t>
            </w:r>
            <w:proofErr w:type="spellEnd"/>
            <w:r w:rsidR="00972D12">
              <w:rPr>
                <w:rFonts w:ascii="Arial" w:hAnsi="Arial" w:cs="Arial"/>
                <w:color w:val="262626" w:themeColor="text1" w:themeTint="D9"/>
                <w:sz w:val="16"/>
                <w:szCs w:val="16"/>
              </w:rPr>
              <w:t xml:space="preserve"> na </w:t>
            </w:r>
            <w:r w:rsidRPr="005C4750">
              <w:rPr>
                <w:rFonts w:ascii="Arial" w:hAnsi="Arial" w:cs="Arial"/>
                <w:color w:val="262626" w:themeColor="text1" w:themeTint="D9"/>
                <w:sz w:val="16"/>
                <w:szCs w:val="16"/>
              </w:rPr>
              <w:t>rehabilitacj</w:t>
            </w:r>
            <w:r w:rsidR="00972D12">
              <w:rPr>
                <w:rFonts w:ascii="Arial" w:hAnsi="Arial" w:cs="Arial"/>
                <w:color w:val="262626" w:themeColor="text1" w:themeTint="D9"/>
                <w:sz w:val="16"/>
                <w:szCs w:val="16"/>
              </w:rPr>
              <w:t>ę</w:t>
            </w:r>
            <w:r w:rsidRPr="005C4750">
              <w:rPr>
                <w:rFonts w:ascii="Arial" w:hAnsi="Arial" w:cs="Arial"/>
                <w:color w:val="262626" w:themeColor="text1" w:themeTint="D9"/>
                <w:sz w:val="16"/>
                <w:szCs w:val="16"/>
              </w:rPr>
              <w:t xml:space="preserve"> </w:t>
            </w:r>
            <w:r>
              <w:rPr>
                <w:rFonts w:ascii="Arial" w:hAnsi="Arial" w:cs="Arial"/>
                <w:color w:val="262626" w:themeColor="text1" w:themeTint="D9"/>
                <w:sz w:val="16"/>
                <w:szCs w:val="16"/>
              </w:rPr>
              <w:t xml:space="preserve">              </w:t>
            </w:r>
            <w:r w:rsidRPr="005C4750">
              <w:rPr>
                <w:rFonts w:ascii="Arial" w:hAnsi="Arial" w:cs="Arial"/>
                <w:color w:val="262626" w:themeColor="text1" w:themeTint="D9"/>
                <w:sz w:val="16"/>
                <w:szCs w:val="16"/>
              </w:rPr>
              <w:t xml:space="preserve"> </w:t>
            </w:r>
            <w:r w:rsidR="00972D12">
              <w:rPr>
                <w:rFonts w:ascii="Arial" w:hAnsi="Arial" w:cs="Arial"/>
                <w:color w:val="262626" w:themeColor="text1" w:themeTint="D9"/>
                <w:sz w:val="16"/>
                <w:szCs w:val="16"/>
              </w:rPr>
              <w:t>3</w:t>
            </w:r>
            <w:r>
              <w:rPr>
                <w:rFonts w:ascii="Arial" w:hAnsi="Arial" w:cs="Arial"/>
                <w:color w:val="262626" w:themeColor="text1" w:themeTint="D9"/>
                <w:sz w:val="16"/>
                <w:szCs w:val="16"/>
              </w:rPr>
              <w:t>.</w:t>
            </w:r>
            <w:r w:rsidRPr="005C4750">
              <w:rPr>
                <w:rFonts w:ascii="Arial" w:hAnsi="Arial" w:cs="Arial"/>
                <w:color w:val="262626" w:themeColor="text1" w:themeTint="D9"/>
                <w:sz w:val="16"/>
                <w:szCs w:val="16"/>
              </w:rPr>
              <w:t>000 zł</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0086DB9D" w14:textId="77777777" w:rsidR="00DD68A4" w:rsidRDefault="00DD68A4" w:rsidP="00905705">
            <w:pPr>
              <w:spacing w:line="276" w:lineRule="auto"/>
              <w:jc w:val="center"/>
              <w:rPr>
                <w:rFonts w:ascii="Arial" w:hAnsi="Arial" w:cs="Arial"/>
                <w:color w:val="262626" w:themeColor="text1" w:themeTint="D9"/>
                <w:sz w:val="18"/>
                <w:szCs w:val="18"/>
              </w:rPr>
            </w:pPr>
          </w:p>
          <w:p w14:paraId="50A3C77D" w14:textId="19335224" w:rsidR="00DD68A4" w:rsidRPr="005C4750" w:rsidRDefault="00A3276B" w:rsidP="00905705">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1 6</w:t>
            </w:r>
            <w:r w:rsidR="00972D12">
              <w:rPr>
                <w:rFonts w:ascii="Arial" w:hAnsi="Arial" w:cs="Arial"/>
                <w:color w:val="262626" w:themeColor="text1" w:themeTint="D9"/>
                <w:sz w:val="18"/>
                <w:szCs w:val="18"/>
              </w:rPr>
              <w:t>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3182C712" w14:textId="77777777" w:rsidR="00FF76B9" w:rsidRPr="00FF76B9" w:rsidRDefault="00FF76B9"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799774B" w14:textId="085F4E10" w:rsidR="00DD68A4" w:rsidRPr="00FF76B9" w:rsidRDefault="0090642E"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FF76B9" w:rsidRPr="00FF76B9">
              <w:rPr>
                <w:rFonts w:ascii="Arial" w:hAnsi="Arial" w:cs="Arial"/>
                <w:sz w:val="18"/>
                <w:szCs w:val="18"/>
              </w:rPr>
              <w:t>do 2 000,00 zł</w:t>
            </w:r>
          </w:p>
        </w:tc>
      </w:tr>
      <w:tr w:rsidR="00DD68A4" w:rsidRPr="005C4750" w14:paraId="78CC0D1C" w14:textId="62BA70F7" w:rsidTr="00FF76B9">
        <w:trPr>
          <w:trHeight w:val="47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64461F81"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D13 – koszty leczenia stomatologicznego w wyniku nieszczęśliwego wypadku</w:t>
            </w:r>
          </w:p>
        </w:tc>
        <w:tc>
          <w:tcPr>
            <w:tcW w:w="1701" w:type="dxa"/>
            <w:shd w:val="clear" w:color="auto" w:fill="F2F2F2" w:themeFill="background1" w:themeFillShade="F2"/>
            <w:vAlign w:val="center"/>
          </w:tcPr>
          <w:p w14:paraId="71337512" w14:textId="77777777" w:rsidR="00DD68A4" w:rsidRPr="005C4750" w:rsidRDefault="00DD68A4" w:rsidP="0090570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do 100% sumy ubezpieczenia, nie więcej niż 300</w:t>
            </w:r>
            <w:r>
              <w:rPr>
                <w:rFonts w:ascii="Arial" w:hAnsi="Arial" w:cs="Arial"/>
                <w:color w:val="262626" w:themeColor="text1" w:themeTint="D9"/>
                <w:sz w:val="16"/>
                <w:szCs w:val="16"/>
              </w:rPr>
              <w:t xml:space="preserve"> </w:t>
            </w:r>
            <w:r w:rsidRPr="005C4750">
              <w:rPr>
                <w:rFonts w:ascii="Arial" w:hAnsi="Arial" w:cs="Arial"/>
                <w:color w:val="262626" w:themeColor="text1" w:themeTint="D9"/>
                <w:sz w:val="16"/>
                <w:szCs w:val="16"/>
              </w:rPr>
              <w:t>zł za każdy ząb</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5E1F323E" w14:textId="77777777" w:rsidR="00DD68A4" w:rsidRDefault="00DD68A4" w:rsidP="00905705">
            <w:pPr>
              <w:spacing w:line="276" w:lineRule="auto"/>
              <w:jc w:val="center"/>
              <w:rPr>
                <w:rFonts w:ascii="Arial" w:hAnsi="Arial" w:cs="Arial"/>
                <w:color w:val="262626" w:themeColor="text1" w:themeTint="D9"/>
                <w:sz w:val="18"/>
                <w:szCs w:val="18"/>
              </w:rPr>
            </w:pPr>
          </w:p>
          <w:p w14:paraId="6DD7545B" w14:textId="2F64E42A" w:rsidR="00DD68A4" w:rsidRPr="005C4750" w:rsidRDefault="00FF76B9" w:rsidP="00FF76B9">
            <w:pPr>
              <w:spacing w:line="276" w:lineRule="auto"/>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   1 000,00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58D393C4" w14:textId="77777777" w:rsidR="00DD68A4" w:rsidRPr="00FF76B9" w:rsidRDefault="00DD68A4"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58C9ECE" w14:textId="309CBF2F" w:rsidR="00FF76B9" w:rsidRPr="00FF76B9" w:rsidRDefault="0090642E"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FF76B9" w:rsidRPr="00FF76B9">
              <w:rPr>
                <w:rFonts w:ascii="Arial" w:hAnsi="Arial" w:cs="Arial"/>
                <w:sz w:val="18"/>
                <w:szCs w:val="18"/>
              </w:rPr>
              <w:t>do 1 000,00 zł</w:t>
            </w:r>
          </w:p>
        </w:tc>
      </w:tr>
      <w:tr w:rsidR="00DD68A4" w:rsidRPr="005C4750" w14:paraId="2EE04AA0" w14:textId="1EB50DF8" w:rsidTr="00092D97">
        <w:trPr>
          <w:trHeight w:val="142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471FD44C"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D14 – uciążliwe leczenie w wyniku nieszczęśliwego wypadku</w:t>
            </w:r>
          </w:p>
        </w:tc>
        <w:tc>
          <w:tcPr>
            <w:tcW w:w="1701" w:type="dxa"/>
            <w:shd w:val="clear" w:color="auto" w:fill="F2F2F2" w:themeFill="background1" w:themeFillShade="F2"/>
            <w:vAlign w:val="center"/>
          </w:tcPr>
          <w:p w14:paraId="2B203B75" w14:textId="77777777" w:rsidR="00DD68A4" w:rsidRPr="005C4750" w:rsidRDefault="00DD68A4" w:rsidP="00FF76B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lang w:bidi="en-US"/>
              </w:rPr>
            </w:pPr>
            <w:r w:rsidRPr="005C4750">
              <w:rPr>
                <w:rFonts w:ascii="Arial" w:eastAsiaTheme="minorEastAsia" w:hAnsi="Arial" w:cs="Arial"/>
                <w:color w:val="262626" w:themeColor="text1" w:themeTint="D9"/>
                <w:sz w:val="18"/>
                <w:szCs w:val="18"/>
                <w:lang w:bidi="en-US"/>
              </w:rPr>
              <w:t xml:space="preserve">100% </w:t>
            </w:r>
            <w:r>
              <w:rPr>
                <w:rFonts w:ascii="Arial" w:eastAsiaTheme="minorEastAsia" w:hAnsi="Arial" w:cs="Arial"/>
                <w:color w:val="262626" w:themeColor="text1" w:themeTint="D9"/>
                <w:sz w:val="18"/>
                <w:szCs w:val="18"/>
                <w:lang w:bidi="en-US"/>
              </w:rPr>
              <w:t>SU</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0E95B4CC" w14:textId="77777777" w:rsidR="00DD68A4" w:rsidRDefault="00DD68A4" w:rsidP="00FF76B9">
            <w:pPr>
              <w:spacing w:line="276" w:lineRule="auto"/>
              <w:jc w:val="center"/>
              <w:rPr>
                <w:rFonts w:ascii="Arial" w:hAnsi="Arial" w:cs="Arial"/>
                <w:color w:val="262626" w:themeColor="text1" w:themeTint="D9"/>
                <w:sz w:val="18"/>
                <w:szCs w:val="18"/>
              </w:rPr>
            </w:pPr>
          </w:p>
          <w:p w14:paraId="5B7AAD50" w14:textId="77777777" w:rsidR="00FF76B9" w:rsidRDefault="00FF76B9" w:rsidP="00FF76B9">
            <w:pPr>
              <w:spacing w:line="276" w:lineRule="auto"/>
              <w:jc w:val="center"/>
              <w:rPr>
                <w:rFonts w:ascii="Arial" w:hAnsi="Arial" w:cs="Arial"/>
                <w:color w:val="262626" w:themeColor="text1" w:themeTint="D9"/>
                <w:sz w:val="18"/>
                <w:szCs w:val="18"/>
              </w:rPr>
            </w:pPr>
          </w:p>
          <w:p w14:paraId="237FA7AE" w14:textId="1C04E3A0" w:rsidR="00FF76B9" w:rsidRDefault="00FF76B9" w:rsidP="00FF76B9">
            <w:pPr>
              <w:spacing w:line="276" w:lineRule="auto"/>
              <w:jc w:val="center"/>
              <w:rPr>
                <w:rFonts w:ascii="Arial" w:hAnsi="Arial" w:cs="Arial"/>
                <w:color w:val="262626" w:themeColor="text1" w:themeTint="D9"/>
                <w:sz w:val="18"/>
                <w:szCs w:val="18"/>
              </w:rPr>
            </w:pPr>
          </w:p>
          <w:p w14:paraId="2045BFEA" w14:textId="14E61E96" w:rsidR="00DD68A4" w:rsidRPr="005C4750" w:rsidRDefault="00092D97" w:rsidP="00FF76B9">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  </w:t>
            </w:r>
            <w:r w:rsidR="00FF76B9">
              <w:rPr>
                <w:rFonts w:ascii="Arial" w:hAnsi="Arial" w:cs="Arial"/>
                <w:color w:val="262626" w:themeColor="text1" w:themeTint="D9"/>
                <w:sz w:val="18"/>
                <w:szCs w:val="18"/>
              </w:rPr>
              <w:t>200,00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36396EA1" w14:textId="77777777" w:rsidR="00FF76B9" w:rsidRDefault="00FF76B9" w:rsidP="00FF76B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366CB45B" w14:textId="63DC5F3C" w:rsidR="00FF76B9" w:rsidRDefault="00FF76B9" w:rsidP="00FF76B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26A53512" w14:textId="77777777" w:rsidR="00FF76B9" w:rsidRDefault="00FF76B9" w:rsidP="00FF76B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22E5A15C" w14:textId="6EDC3029" w:rsidR="00DD68A4" w:rsidRDefault="00FF76B9" w:rsidP="00FF76B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 xml:space="preserve">       </w:t>
            </w:r>
            <w:r w:rsidR="0090642E">
              <w:rPr>
                <w:rFonts w:ascii="Arial" w:hAnsi="Arial" w:cs="Arial"/>
                <w:color w:val="262626" w:themeColor="text1" w:themeTint="D9"/>
                <w:sz w:val="18"/>
                <w:szCs w:val="18"/>
              </w:rPr>
              <w:t xml:space="preserve">  </w:t>
            </w:r>
            <w:r>
              <w:rPr>
                <w:rFonts w:ascii="Arial" w:hAnsi="Arial" w:cs="Arial"/>
                <w:color w:val="262626" w:themeColor="text1" w:themeTint="D9"/>
                <w:sz w:val="18"/>
                <w:szCs w:val="18"/>
              </w:rPr>
              <w:t>200,00</w:t>
            </w:r>
            <w:r w:rsidRPr="00FC3AC7">
              <w:rPr>
                <w:rFonts w:ascii="Arial" w:hAnsi="Arial" w:cs="Arial"/>
                <w:color w:val="262626" w:themeColor="text1" w:themeTint="D9"/>
                <w:sz w:val="18"/>
                <w:szCs w:val="18"/>
              </w:rPr>
              <w:t xml:space="preserve"> zł</w:t>
            </w:r>
          </w:p>
        </w:tc>
      </w:tr>
      <w:tr w:rsidR="00FF76B9" w:rsidRPr="005C4750" w14:paraId="157B310E" w14:textId="48AB77CB" w:rsidTr="00FF76B9">
        <w:trPr>
          <w:trHeight w:val="1927"/>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25789E66" w14:textId="77777777" w:rsidR="00FF76B9" w:rsidRPr="00C229CF" w:rsidRDefault="00FF76B9" w:rsidP="00FF76B9">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lastRenderedPageBreak/>
              <w:t>Opcja Dodatkowa D20 – Pakiet KLESZCZ i rozpoznanie boreliozy:</w:t>
            </w:r>
          </w:p>
          <w:p w14:paraId="1F61703F" w14:textId="77777777" w:rsidR="00FF76B9" w:rsidRPr="00C229CF" w:rsidRDefault="00FF76B9" w:rsidP="00FF76B9">
            <w:pPr>
              <w:ind w:left="36"/>
              <w:jc w:val="right"/>
              <w:rPr>
                <w:rFonts w:ascii="Arial" w:eastAsiaTheme="minorEastAsia" w:hAnsi="Arial" w:cs="Arial"/>
                <w:color w:val="FFFFFF" w:themeColor="background1"/>
                <w:sz w:val="18"/>
                <w:szCs w:val="18"/>
                <w:lang w:bidi="en-US"/>
              </w:rPr>
            </w:pPr>
          </w:p>
          <w:p w14:paraId="781BD569" w14:textId="77777777" w:rsidR="00FF76B9" w:rsidRPr="00C229CF" w:rsidRDefault="00FF76B9" w:rsidP="00FF76B9">
            <w:pPr>
              <w:ind w:left="36"/>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usunięcie kleszcza </w:t>
            </w:r>
          </w:p>
          <w:p w14:paraId="5ED703A5" w14:textId="77777777" w:rsidR="00FF76B9" w:rsidRPr="00C229CF" w:rsidRDefault="00FF76B9" w:rsidP="00FF76B9">
            <w:pPr>
              <w:ind w:left="319"/>
              <w:jc w:val="right"/>
              <w:rPr>
                <w:rFonts w:ascii="Arial" w:eastAsiaTheme="minorEastAsia" w:hAnsi="Arial" w:cs="Arial"/>
                <w:color w:val="FFFFFF" w:themeColor="background1"/>
                <w:sz w:val="18"/>
                <w:szCs w:val="18"/>
                <w:lang w:bidi="en-US"/>
              </w:rPr>
            </w:pPr>
          </w:p>
          <w:p w14:paraId="79B3BD5C" w14:textId="77777777" w:rsidR="00FF76B9" w:rsidRPr="00C229CF" w:rsidRDefault="00FF76B9" w:rsidP="00FF76B9">
            <w:pPr>
              <w:ind w:left="36"/>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badania diagnostyczne potwierdzające lub wykluczające zakażenie boreliozą </w:t>
            </w:r>
          </w:p>
          <w:p w14:paraId="7F746C40" w14:textId="77777777" w:rsidR="00FF76B9" w:rsidRPr="00C229CF" w:rsidRDefault="00FF76B9" w:rsidP="00FF76B9">
            <w:pPr>
              <w:jc w:val="right"/>
              <w:rPr>
                <w:rFonts w:ascii="Arial" w:eastAsiaTheme="minorEastAsia" w:hAnsi="Arial" w:cs="Arial"/>
                <w:color w:val="FFFFFF" w:themeColor="background1"/>
                <w:sz w:val="18"/>
                <w:szCs w:val="18"/>
                <w:lang w:bidi="en-US"/>
              </w:rPr>
            </w:pPr>
          </w:p>
          <w:p w14:paraId="3069E0F1" w14:textId="77777777" w:rsidR="00FF76B9" w:rsidRPr="00C229CF" w:rsidRDefault="00FF76B9" w:rsidP="00FF76B9">
            <w:pPr>
              <w:ind w:left="36"/>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antybiotykoterapia zalecona przez lekarza</w:t>
            </w:r>
          </w:p>
        </w:tc>
        <w:tc>
          <w:tcPr>
            <w:tcW w:w="1701" w:type="dxa"/>
            <w:shd w:val="clear" w:color="auto" w:fill="F2F2F2" w:themeFill="background1" w:themeFillShade="F2"/>
          </w:tcPr>
          <w:p w14:paraId="68E7439B" w14:textId="77777777" w:rsidR="00FF76B9" w:rsidRPr="000C703E" w:rsidRDefault="00FF76B9" w:rsidP="00FF76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1.000 zł </w:t>
            </w:r>
            <w:r w:rsidRPr="005C4750">
              <w:rPr>
                <w:rFonts w:ascii="Arial" w:hAnsi="Arial" w:cs="Arial"/>
                <w:color w:val="262626" w:themeColor="text1" w:themeTint="D9"/>
                <w:sz w:val="16"/>
                <w:szCs w:val="16"/>
              </w:rPr>
              <w:t xml:space="preserve">w przypadku  </w:t>
            </w:r>
            <w:r w:rsidRPr="000C703E">
              <w:rPr>
                <w:rFonts w:ascii="Arial" w:hAnsi="Arial" w:cs="Arial"/>
                <w:color w:val="262626" w:themeColor="text1" w:themeTint="D9"/>
                <w:sz w:val="16"/>
                <w:szCs w:val="16"/>
              </w:rPr>
              <w:t>rozpoznania</w:t>
            </w:r>
            <w:r w:rsidRPr="005C4750">
              <w:rPr>
                <w:rFonts w:ascii="Arial" w:hAnsi="Arial" w:cs="Arial"/>
                <w:color w:val="262626" w:themeColor="text1" w:themeTint="D9"/>
                <w:sz w:val="16"/>
                <w:szCs w:val="16"/>
              </w:rPr>
              <w:t xml:space="preserve"> boreliozy</w:t>
            </w:r>
          </w:p>
          <w:p w14:paraId="0B198B25" w14:textId="77777777" w:rsidR="00FF76B9" w:rsidRPr="000C703E" w:rsidRDefault="00FF76B9" w:rsidP="00FF76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6DFBCB40" w14:textId="7204DA51" w:rsidR="00FF76B9" w:rsidRPr="005C4750" w:rsidRDefault="00092D97" w:rsidP="00092D97">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     </w:t>
            </w:r>
            <w:r w:rsidR="00FF76B9" w:rsidRPr="005C4750">
              <w:rPr>
                <w:rFonts w:ascii="Arial" w:hAnsi="Arial" w:cs="Arial"/>
                <w:color w:val="262626" w:themeColor="text1" w:themeTint="D9"/>
                <w:sz w:val="16"/>
                <w:szCs w:val="16"/>
              </w:rPr>
              <w:t>zwrot do 150 zł</w:t>
            </w:r>
          </w:p>
          <w:p w14:paraId="6FB15B05" w14:textId="77777777" w:rsidR="00FF76B9" w:rsidRPr="005C4750" w:rsidRDefault="00FF76B9" w:rsidP="00FF76B9">
            <w:pPr>
              <w:ind w:left="319"/>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01FDC9ED" w14:textId="3F38575A" w:rsidR="00FF76B9" w:rsidRPr="005C4750" w:rsidRDefault="00092D97" w:rsidP="00FF76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 </w:t>
            </w:r>
            <w:r w:rsidR="00FF76B9" w:rsidRPr="005C4750">
              <w:rPr>
                <w:rFonts w:ascii="Arial" w:hAnsi="Arial" w:cs="Arial"/>
                <w:color w:val="262626" w:themeColor="text1" w:themeTint="D9"/>
                <w:sz w:val="16"/>
                <w:szCs w:val="16"/>
              </w:rPr>
              <w:t>zwrot do 150 zł</w:t>
            </w:r>
          </w:p>
          <w:p w14:paraId="00384D5D" w14:textId="77777777" w:rsidR="00FF76B9" w:rsidRPr="005C4750" w:rsidRDefault="00FF76B9" w:rsidP="00FF76B9">
            <w:pPr>
              <w:ind w:left="319"/>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0AFC881C" w14:textId="77777777" w:rsidR="00FF76B9" w:rsidRPr="000C703E" w:rsidRDefault="00FF76B9" w:rsidP="00FF76B9">
            <w:pPr>
              <w:ind w:left="319"/>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14FE61CD" w14:textId="6F7BF055" w:rsidR="00FF76B9" w:rsidRPr="005C4750" w:rsidRDefault="00092D97" w:rsidP="00092D97">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     </w:t>
            </w:r>
            <w:r w:rsidR="00FF76B9" w:rsidRPr="005C4750">
              <w:rPr>
                <w:rFonts w:ascii="Arial" w:hAnsi="Arial" w:cs="Arial"/>
                <w:color w:val="262626" w:themeColor="text1" w:themeTint="D9"/>
                <w:sz w:val="16"/>
                <w:szCs w:val="16"/>
              </w:rPr>
              <w:t>zwrot do 200</w:t>
            </w:r>
            <w:r w:rsidR="00FF76B9" w:rsidRPr="000C703E">
              <w:rPr>
                <w:rFonts w:ascii="Arial" w:hAnsi="Arial" w:cs="Arial"/>
                <w:color w:val="262626" w:themeColor="text1" w:themeTint="D9"/>
                <w:sz w:val="16"/>
                <w:szCs w:val="16"/>
              </w:rPr>
              <w:t xml:space="preserve"> </w:t>
            </w:r>
            <w:r w:rsidR="00FF76B9" w:rsidRPr="005C4750">
              <w:rPr>
                <w:rFonts w:ascii="Arial" w:hAnsi="Arial" w:cs="Arial"/>
                <w:color w:val="262626" w:themeColor="text1" w:themeTint="D9"/>
                <w:sz w:val="16"/>
                <w:szCs w:val="16"/>
              </w:rPr>
              <w:t>zł</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vAlign w:val="center"/>
          </w:tcPr>
          <w:p w14:paraId="3326CB8F" w14:textId="626B717F" w:rsidR="00FF76B9" w:rsidRDefault="00FF76B9" w:rsidP="00FF76B9">
            <w:pPr>
              <w:spacing w:line="276" w:lineRule="auto"/>
              <w:ind w:right="-70"/>
              <w:rPr>
                <w:rFonts w:ascii="Arial" w:eastAsiaTheme="minorEastAsia" w:hAnsi="Arial" w:cs="Arial"/>
                <w:color w:val="262626" w:themeColor="text1" w:themeTint="D9"/>
                <w:sz w:val="18"/>
                <w:szCs w:val="18"/>
                <w:lang w:bidi="en-US"/>
              </w:rPr>
            </w:pPr>
            <w:r>
              <w:rPr>
                <w:rFonts w:ascii="Arial" w:eastAsiaTheme="minorEastAsia" w:hAnsi="Arial" w:cs="Arial"/>
                <w:color w:val="262626" w:themeColor="text1" w:themeTint="D9"/>
                <w:sz w:val="18"/>
                <w:szCs w:val="18"/>
                <w:lang w:bidi="en-US"/>
              </w:rPr>
              <w:t xml:space="preserve">     1 500,00zł</w:t>
            </w:r>
          </w:p>
          <w:p w14:paraId="7DFAB192" w14:textId="23A95B78" w:rsidR="00FF76B9" w:rsidRPr="005C4750" w:rsidRDefault="00FF76B9" w:rsidP="00FF76B9">
            <w:pPr>
              <w:spacing w:line="276" w:lineRule="auto"/>
              <w:ind w:right="-70"/>
              <w:rPr>
                <w:rFonts w:ascii="Arial" w:eastAsiaTheme="minorEastAsia" w:hAnsi="Arial" w:cs="Arial"/>
                <w:color w:val="262626" w:themeColor="text1" w:themeTint="D9"/>
                <w:sz w:val="18"/>
                <w:szCs w:val="18"/>
                <w:lang w:bidi="en-US"/>
              </w:rPr>
            </w:pPr>
          </w:p>
        </w:tc>
        <w:tc>
          <w:tcPr>
            <w:tcW w:w="3969" w:type="dxa"/>
            <w:shd w:val="clear" w:color="auto" w:fill="F2F2F2" w:themeFill="background1" w:themeFillShade="F2"/>
            <w:vAlign w:val="center"/>
          </w:tcPr>
          <w:p w14:paraId="161735E7" w14:textId="7B70888F" w:rsidR="00FF76B9" w:rsidRDefault="00FF76B9" w:rsidP="00FF76B9">
            <w:pPr>
              <w:spacing w:line="276" w:lineRule="auto"/>
              <w:ind w:right="-7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262626" w:themeColor="text1" w:themeTint="D9"/>
                <w:sz w:val="18"/>
                <w:szCs w:val="18"/>
                <w:lang w:bidi="en-US"/>
              </w:rPr>
            </w:pPr>
            <w:r>
              <w:rPr>
                <w:rFonts w:ascii="Arial" w:eastAsiaTheme="minorEastAsia" w:hAnsi="Arial" w:cs="Arial"/>
                <w:color w:val="262626" w:themeColor="text1" w:themeTint="D9"/>
                <w:sz w:val="18"/>
                <w:szCs w:val="18"/>
                <w:lang w:bidi="en-US"/>
              </w:rPr>
              <w:t xml:space="preserve"> do  1 500,00zł</w:t>
            </w:r>
          </w:p>
          <w:p w14:paraId="751F8813" w14:textId="77777777" w:rsidR="00FF76B9" w:rsidRPr="005C4750" w:rsidRDefault="00FF76B9" w:rsidP="00FF76B9">
            <w:pPr>
              <w:spacing w:line="276" w:lineRule="auto"/>
              <w:ind w:left="-70" w:right="-70" w:firstLine="7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262626" w:themeColor="text1" w:themeTint="D9"/>
                <w:sz w:val="18"/>
                <w:szCs w:val="18"/>
                <w:lang w:bidi="en-US"/>
              </w:rPr>
            </w:pPr>
          </w:p>
        </w:tc>
      </w:tr>
    </w:tbl>
    <w:p w14:paraId="4A02781B" w14:textId="60E2EBD8" w:rsidR="00AD7F4C" w:rsidRDefault="00AD7F4C"/>
    <w:p w14:paraId="779B7197" w14:textId="5497DBC4" w:rsidR="00A3276B" w:rsidRPr="00A3276B" w:rsidRDefault="00A3276B">
      <w:pPr>
        <w:rPr>
          <w:b/>
          <w:bCs/>
          <w:color w:val="FF0000"/>
        </w:rPr>
      </w:pPr>
      <w:r w:rsidRPr="00A3276B">
        <w:rPr>
          <w:b/>
          <w:bCs/>
          <w:color w:val="FF0000"/>
        </w:rPr>
        <w:t xml:space="preserve">Oferta rozszerzona o OC  w życiu prywatnym i OC w związku z odbywaniem praktyk uczniowskich na Sumę Ubezpieczenia 20.000,00 zł  - składka za dodatkowe ryzyko uwzględniona w składce </w:t>
      </w:r>
    </w:p>
    <w:p w14:paraId="108EABA0" w14:textId="77777777" w:rsidR="00C73CF2" w:rsidRPr="00D85889" w:rsidRDefault="00C73CF2" w:rsidP="00C73CF2">
      <w:pPr>
        <w:spacing w:before="60" w:after="60"/>
        <w:ind w:right="-567"/>
        <w:contextualSpacing/>
        <w:rPr>
          <w:rFonts w:ascii="Arial" w:eastAsia="Times New Roman" w:hAnsi="Arial" w:cs="Arial"/>
          <w:b/>
          <w:color w:val="000000" w:themeColor="text1"/>
          <w:sz w:val="18"/>
          <w:szCs w:val="18"/>
        </w:rPr>
      </w:pPr>
      <w:r w:rsidRPr="00D85889">
        <w:rPr>
          <w:rFonts w:ascii="Arial" w:eastAsia="Times New Roman" w:hAnsi="Arial" w:cs="Arial"/>
          <w:b/>
          <w:color w:val="000000" w:themeColor="text1"/>
          <w:sz w:val="18"/>
          <w:szCs w:val="18"/>
        </w:rPr>
        <w:t>Dodatkowy warunek oferty:</w:t>
      </w:r>
    </w:p>
    <w:p w14:paraId="4C5AE15B" w14:textId="77777777" w:rsidR="00C73CF2" w:rsidRPr="00D85889" w:rsidRDefault="00C73CF2" w:rsidP="00C73CF2">
      <w:pPr>
        <w:pStyle w:val="NormalnyWeb"/>
        <w:ind w:right="-567"/>
        <w:jc w:val="both"/>
        <w:textAlignment w:val="baseline"/>
        <w:rPr>
          <w:rFonts w:ascii="Arial" w:hAnsi="Arial" w:cs="Arial"/>
          <w:color w:val="000000" w:themeColor="text1"/>
          <w:sz w:val="18"/>
          <w:szCs w:val="18"/>
        </w:rPr>
      </w:pPr>
    </w:p>
    <w:p w14:paraId="55843DCB" w14:textId="02C83A56" w:rsidR="00C73CF2" w:rsidRDefault="00C73CF2" w:rsidP="00C73CF2">
      <w:pPr>
        <w:ind w:right="-567"/>
        <w:jc w:val="both"/>
        <w:rPr>
          <w:rFonts w:ascii="Arial" w:hAnsi="Arial" w:cs="Arial"/>
          <w:color w:val="000000" w:themeColor="text1"/>
          <w:sz w:val="18"/>
          <w:szCs w:val="18"/>
        </w:rPr>
      </w:pPr>
      <w:r w:rsidRPr="00D85889">
        <w:rPr>
          <w:rFonts w:ascii="Arial" w:hAnsi="Arial" w:cs="Arial"/>
          <w:color w:val="000000" w:themeColor="text1"/>
          <w:sz w:val="18"/>
          <w:szCs w:val="18"/>
        </w:rPr>
        <w:t xml:space="preserve">Niniejsza oferta nie obejmuje możliwości przyznania przez InterRisk TU S.A. </w:t>
      </w:r>
      <w:proofErr w:type="spellStart"/>
      <w:r w:rsidRPr="00D85889">
        <w:rPr>
          <w:rFonts w:ascii="Arial" w:hAnsi="Arial" w:cs="Arial"/>
          <w:color w:val="000000" w:themeColor="text1"/>
          <w:sz w:val="18"/>
          <w:szCs w:val="18"/>
        </w:rPr>
        <w:t>Vienna</w:t>
      </w:r>
      <w:proofErr w:type="spellEnd"/>
      <w:r w:rsidRPr="00D85889">
        <w:rPr>
          <w:rFonts w:ascii="Arial" w:hAnsi="Arial" w:cs="Arial"/>
          <w:color w:val="000000" w:themeColor="text1"/>
          <w:sz w:val="18"/>
          <w:szCs w:val="18"/>
        </w:rPr>
        <w:t xml:space="preserve"> </w:t>
      </w:r>
      <w:proofErr w:type="spellStart"/>
      <w:r w:rsidRPr="00D85889">
        <w:rPr>
          <w:rFonts w:ascii="Arial" w:hAnsi="Arial" w:cs="Arial"/>
          <w:color w:val="000000" w:themeColor="text1"/>
          <w:sz w:val="18"/>
          <w:szCs w:val="18"/>
        </w:rPr>
        <w:t>Insurance</w:t>
      </w:r>
      <w:proofErr w:type="spellEnd"/>
      <w:r w:rsidRPr="00D85889">
        <w:rPr>
          <w:rFonts w:ascii="Arial" w:hAnsi="Arial" w:cs="Arial"/>
          <w:color w:val="000000" w:themeColor="text1"/>
          <w:sz w:val="18"/>
          <w:szCs w:val="18"/>
        </w:rPr>
        <w:t xml:space="preserve"> </w:t>
      </w:r>
      <w:proofErr w:type="spellStart"/>
      <w:r w:rsidRPr="00D85889">
        <w:rPr>
          <w:rFonts w:ascii="Arial" w:hAnsi="Arial" w:cs="Arial"/>
          <w:color w:val="000000" w:themeColor="text1"/>
          <w:sz w:val="18"/>
          <w:szCs w:val="18"/>
        </w:rPr>
        <w:t>Group</w:t>
      </w:r>
      <w:proofErr w:type="spellEnd"/>
      <w:r w:rsidRPr="00D85889">
        <w:rPr>
          <w:rFonts w:ascii="Arial" w:hAnsi="Arial" w:cs="Arial"/>
          <w:color w:val="000000" w:themeColor="text1"/>
          <w:sz w:val="18"/>
          <w:szCs w:val="18"/>
        </w:rPr>
        <w:t xml:space="preserve"> świadczeń z funduszu prewencyjnego na rzecz ubezpieczających (lub podmiotów trzec</w:t>
      </w:r>
      <w:r w:rsidR="00D85889" w:rsidRPr="00D85889">
        <w:rPr>
          <w:rFonts w:ascii="Arial" w:hAnsi="Arial" w:cs="Arial"/>
          <w:color w:val="000000" w:themeColor="text1"/>
          <w:sz w:val="18"/>
          <w:szCs w:val="18"/>
        </w:rPr>
        <w:t>i</w:t>
      </w:r>
      <w:r w:rsidRPr="00D85889">
        <w:rPr>
          <w:rFonts w:ascii="Arial" w:hAnsi="Arial" w:cs="Arial"/>
          <w:color w:val="000000" w:themeColor="text1"/>
          <w:sz w:val="18"/>
          <w:szCs w:val="18"/>
        </w:rPr>
        <w:t xml:space="preserve">ch wskazanych przez ubezpieczających) w związku z zawieraniem przez InterRisk TU S.A. </w:t>
      </w:r>
      <w:proofErr w:type="spellStart"/>
      <w:r w:rsidRPr="00D85889">
        <w:rPr>
          <w:rFonts w:ascii="Arial" w:hAnsi="Arial" w:cs="Arial"/>
          <w:color w:val="000000" w:themeColor="text1"/>
          <w:sz w:val="18"/>
          <w:szCs w:val="18"/>
        </w:rPr>
        <w:t>Vienna</w:t>
      </w:r>
      <w:proofErr w:type="spellEnd"/>
      <w:r w:rsidRPr="00D85889">
        <w:rPr>
          <w:rFonts w:ascii="Arial" w:hAnsi="Arial" w:cs="Arial"/>
          <w:color w:val="000000" w:themeColor="text1"/>
          <w:sz w:val="18"/>
          <w:szCs w:val="18"/>
        </w:rPr>
        <w:t xml:space="preserve"> </w:t>
      </w:r>
      <w:proofErr w:type="spellStart"/>
      <w:r w:rsidRPr="00D85889">
        <w:rPr>
          <w:rFonts w:ascii="Arial" w:hAnsi="Arial" w:cs="Arial"/>
          <w:color w:val="000000" w:themeColor="text1"/>
          <w:sz w:val="18"/>
          <w:szCs w:val="18"/>
        </w:rPr>
        <w:t>Insurance</w:t>
      </w:r>
      <w:proofErr w:type="spellEnd"/>
      <w:r w:rsidRPr="00D85889">
        <w:rPr>
          <w:rFonts w:ascii="Arial" w:hAnsi="Arial" w:cs="Arial"/>
          <w:color w:val="000000" w:themeColor="text1"/>
          <w:sz w:val="18"/>
          <w:szCs w:val="18"/>
        </w:rPr>
        <w:t xml:space="preserve"> </w:t>
      </w:r>
      <w:proofErr w:type="spellStart"/>
      <w:r w:rsidRPr="00D85889">
        <w:rPr>
          <w:rFonts w:ascii="Arial" w:hAnsi="Arial" w:cs="Arial"/>
          <w:color w:val="000000" w:themeColor="text1"/>
          <w:sz w:val="18"/>
          <w:szCs w:val="18"/>
        </w:rPr>
        <w:t>Group</w:t>
      </w:r>
      <w:proofErr w:type="spellEnd"/>
      <w:r w:rsidRPr="00D85889">
        <w:rPr>
          <w:rFonts w:ascii="Arial" w:hAnsi="Arial" w:cs="Arial"/>
          <w:color w:val="000000" w:themeColor="text1"/>
          <w:sz w:val="18"/>
          <w:szCs w:val="18"/>
        </w:rPr>
        <w:t xml:space="preserve"> umów ubezpieczenia grupowego.</w:t>
      </w:r>
    </w:p>
    <w:p w14:paraId="56729E01" w14:textId="06245F04" w:rsidR="00D85889" w:rsidRDefault="00D85889" w:rsidP="00C73CF2">
      <w:pPr>
        <w:ind w:right="-567"/>
        <w:jc w:val="both"/>
        <w:rPr>
          <w:rFonts w:ascii="Arial" w:hAnsi="Arial" w:cs="Arial"/>
          <w:color w:val="000000" w:themeColor="text1"/>
          <w:sz w:val="18"/>
          <w:szCs w:val="18"/>
        </w:rPr>
      </w:pPr>
    </w:p>
    <w:p w14:paraId="246475BE" w14:textId="77777777" w:rsidR="00092D97" w:rsidRDefault="00092D97" w:rsidP="00092D97">
      <w:pPr>
        <w:pStyle w:val="wordsection1"/>
        <w:spacing w:before="0" w:beforeAutospacing="0" w:after="0" w:afterAutospacing="0" w:line="276" w:lineRule="auto"/>
        <w:ind w:left="1134" w:right="395"/>
        <w:jc w:val="center"/>
        <w:rPr>
          <w:rFonts w:ascii="Arial" w:hAnsi="Arial" w:cs="Arial"/>
          <w:i/>
          <w:iCs/>
          <w:color w:val="000000"/>
          <w:sz w:val="22"/>
          <w:szCs w:val="22"/>
        </w:rPr>
      </w:pPr>
      <w:bookmarkStart w:id="2" w:name="_Hlk49361950"/>
      <w:r>
        <w:rPr>
          <w:rFonts w:ascii="Arial" w:hAnsi="Arial" w:cs="Arial"/>
          <w:i/>
          <w:iCs/>
          <w:color w:val="000000"/>
          <w:sz w:val="22"/>
          <w:szCs w:val="22"/>
        </w:rPr>
        <w:t xml:space="preserve">POSTANOWIENIA DODATKOWE I ODMIENNE OD OGÓLNYCH WARUNKÓW UBEZPIECZENIA EDU PLUS ZATWIERDZONYCH UCHWAŁĄ </w:t>
      </w:r>
    </w:p>
    <w:p w14:paraId="3D05B571" w14:textId="77777777" w:rsidR="00092D97" w:rsidRDefault="00092D97" w:rsidP="00092D97">
      <w:pPr>
        <w:pStyle w:val="wordsection1"/>
        <w:spacing w:before="0" w:beforeAutospacing="0" w:after="0" w:afterAutospacing="0" w:line="276" w:lineRule="auto"/>
        <w:ind w:left="1134" w:right="395"/>
        <w:jc w:val="center"/>
        <w:rPr>
          <w:rFonts w:ascii="Arial" w:hAnsi="Arial" w:cs="Arial"/>
          <w:i/>
          <w:iCs/>
          <w:color w:val="000000"/>
          <w:sz w:val="22"/>
          <w:szCs w:val="22"/>
          <w:lang w:eastAsia="en-US"/>
        </w:rPr>
      </w:pPr>
      <w:r>
        <w:rPr>
          <w:rFonts w:ascii="Arial" w:hAnsi="Arial" w:cs="Arial"/>
          <w:i/>
          <w:iCs/>
          <w:color w:val="000000"/>
          <w:sz w:val="22"/>
          <w:szCs w:val="22"/>
        </w:rPr>
        <w:t>NR 01/03/03/2020 Zarządu UBEZPIECZYCIELA</w:t>
      </w:r>
      <w:r>
        <w:rPr>
          <w:rFonts w:ascii="Arial" w:hAnsi="Arial" w:cs="Arial"/>
          <w:i/>
          <w:iCs/>
          <w:color w:val="000000"/>
          <w:sz w:val="22"/>
          <w:szCs w:val="22"/>
        </w:rPr>
        <w:br/>
        <w:t>z dnia 03 marca 2020 roku</w:t>
      </w:r>
    </w:p>
    <w:p w14:paraId="1F0E8B77" w14:textId="77777777" w:rsidR="00092D97" w:rsidRDefault="00092D97" w:rsidP="00092D97">
      <w:pPr>
        <w:pStyle w:val="wordsection1"/>
        <w:spacing w:before="0" w:beforeAutospacing="0" w:after="0" w:afterAutospacing="0" w:line="276" w:lineRule="auto"/>
        <w:ind w:left="1134" w:right="395"/>
        <w:jc w:val="center"/>
        <w:rPr>
          <w:rFonts w:ascii="Arial" w:hAnsi="Arial" w:cs="Arial"/>
          <w:i/>
          <w:iCs/>
          <w:color w:val="000000"/>
          <w:sz w:val="22"/>
          <w:szCs w:val="22"/>
        </w:rPr>
      </w:pPr>
    </w:p>
    <w:p w14:paraId="0C091ECA" w14:textId="77777777" w:rsidR="00092D97" w:rsidRDefault="00092D97" w:rsidP="00092D97">
      <w:pPr>
        <w:pStyle w:val="wordsection1"/>
        <w:spacing w:before="0" w:beforeAutospacing="0" w:after="0" w:afterAutospacing="0"/>
        <w:ind w:left="1134" w:right="395"/>
        <w:rPr>
          <w:rFonts w:ascii="Arial" w:hAnsi="Arial" w:cs="Arial"/>
          <w:i/>
          <w:iCs/>
          <w:color w:val="000000"/>
          <w:sz w:val="22"/>
          <w:szCs w:val="22"/>
          <w:lang w:eastAsia="en-US"/>
        </w:rPr>
      </w:pPr>
      <w:r>
        <w:rPr>
          <w:rFonts w:ascii="Arial" w:hAnsi="Arial" w:cs="Arial"/>
          <w:i/>
          <w:iCs/>
          <w:color w:val="000000"/>
        </w:rPr>
        <w:t xml:space="preserve">Działając na podstawie art. 812 § 8 k.c. InterRisk Towarzystwo Ubezpieczeń Spółka Akcyjna </w:t>
      </w:r>
      <w:proofErr w:type="spellStart"/>
      <w:r>
        <w:rPr>
          <w:rFonts w:ascii="Arial" w:hAnsi="Arial" w:cs="Arial"/>
          <w:i/>
          <w:iCs/>
          <w:color w:val="000000"/>
        </w:rPr>
        <w:t>Vienna</w:t>
      </w:r>
      <w:proofErr w:type="spellEnd"/>
      <w:r>
        <w:rPr>
          <w:rFonts w:ascii="Arial" w:hAnsi="Arial" w:cs="Arial"/>
          <w:i/>
          <w:iCs/>
          <w:color w:val="000000"/>
        </w:rPr>
        <w:t xml:space="preserve"> </w:t>
      </w:r>
      <w:proofErr w:type="spellStart"/>
      <w:r>
        <w:rPr>
          <w:rFonts w:ascii="Arial" w:hAnsi="Arial" w:cs="Arial"/>
          <w:i/>
          <w:iCs/>
          <w:color w:val="000000"/>
        </w:rPr>
        <w:t>Insurance</w:t>
      </w:r>
      <w:proofErr w:type="spellEnd"/>
      <w:r>
        <w:rPr>
          <w:rFonts w:ascii="Arial" w:hAnsi="Arial" w:cs="Arial"/>
          <w:i/>
          <w:iCs/>
          <w:color w:val="000000"/>
        </w:rPr>
        <w:t xml:space="preserve"> </w:t>
      </w:r>
      <w:proofErr w:type="spellStart"/>
      <w:r>
        <w:rPr>
          <w:rFonts w:ascii="Arial" w:hAnsi="Arial" w:cs="Arial"/>
          <w:i/>
          <w:iCs/>
          <w:color w:val="000000"/>
        </w:rPr>
        <w:t>Group</w:t>
      </w:r>
      <w:proofErr w:type="spellEnd"/>
      <w:r>
        <w:rPr>
          <w:rFonts w:ascii="Arial" w:hAnsi="Arial" w:cs="Arial"/>
          <w:i/>
          <w:iCs/>
          <w:color w:val="000000"/>
        </w:rPr>
        <w:t xml:space="preserve"> wskazuje różnice pomiędzy proponowaną treścią umowy a OWU EDU PLUS</w:t>
      </w:r>
    </w:p>
    <w:p w14:paraId="54EED498" w14:textId="77777777" w:rsidR="00092D97" w:rsidRDefault="00092D97" w:rsidP="00092D97">
      <w:pPr>
        <w:pStyle w:val="wordsection1"/>
        <w:spacing w:before="0" w:beforeAutospacing="0" w:after="0" w:afterAutospacing="0" w:line="276" w:lineRule="auto"/>
        <w:ind w:left="1134" w:right="395"/>
        <w:jc w:val="center"/>
        <w:rPr>
          <w:rFonts w:ascii="Arial" w:hAnsi="Arial" w:cs="Arial"/>
          <w:i/>
          <w:iCs/>
          <w:color w:val="000000"/>
          <w:sz w:val="22"/>
          <w:szCs w:val="22"/>
        </w:rPr>
      </w:pPr>
      <w:r>
        <w:rPr>
          <w:rFonts w:ascii="Arial" w:hAnsi="Arial" w:cs="Arial"/>
          <w:i/>
          <w:iCs/>
          <w:color w:val="000000"/>
          <w:sz w:val="22"/>
          <w:szCs w:val="22"/>
        </w:rPr>
        <w:t>§ 1</w:t>
      </w:r>
    </w:p>
    <w:p w14:paraId="695EA14F" w14:textId="77777777" w:rsidR="00092D97" w:rsidRDefault="00092D97" w:rsidP="00092D97">
      <w:pPr>
        <w:pStyle w:val="wordsection1"/>
        <w:spacing w:before="0" w:beforeAutospacing="0" w:after="0" w:afterAutospacing="0"/>
        <w:ind w:left="1134" w:right="395"/>
        <w:rPr>
          <w:rFonts w:ascii="Arial" w:hAnsi="Arial" w:cs="Arial"/>
          <w:i/>
          <w:iCs/>
          <w:color w:val="000000"/>
          <w:sz w:val="22"/>
          <w:szCs w:val="22"/>
          <w:lang w:eastAsia="en-US"/>
        </w:rPr>
      </w:pPr>
      <w:r>
        <w:rPr>
          <w:rFonts w:ascii="Arial" w:hAnsi="Arial" w:cs="Arial"/>
          <w:i/>
          <w:iCs/>
          <w:color w:val="000000"/>
        </w:rPr>
        <w:t>Dla potrzeb niniejszej umowy ubezpieczenia wprowadza się następujące postanowienia dodatkowe lub odmienne od w/w ogólnych warunków ubezpieczenia:</w:t>
      </w:r>
    </w:p>
    <w:p w14:paraId="6E5F4896"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p>
    <w:p w14:paraId="58708A1E" w14:textId="77777777" w:rsidR="00092D97" w:rsidRDefault="00092D97" w:rsidP="00092D97">
      <w:pPr>
        <w:pStyle w:val="wordsection1"/>
        <w:numPr>
          <w:ilvl w:val="0"/>
          <w:numId w:val="13"/>
        </w:numPr>
        <w:spacing w:before="0" w:beforeAutospacing="0" w:after="0" w:afterAutospacing="0" w:line="300" w:lineRule="exact"/>
        <w:ind w:left="1134" w:right="395"/>
        <w:contextualSpacing/>
        <w:jc w:val="both"/>
        <w:rPr>
          <w:rFonts w:ascii="Arial" w:hAnsi="Arial" w:cs="Arial"/>
          <w:snapToGrid w:val="0"/>
          <w:color w:val="000000"/>
          <w:sz w:val="22"/>
          <w:szCs w:val="22"/>
          <w:lang w:eastAsia="en-US"/>
        </w:rPr>
      </w:pPr>
      <w:r>
        <w:rPr>
          <w:rFonts w:ascii="Arial" w:hAnsi="Arial" w:cs="Arial"/>
          <w:snapToGrid w:val="0"/>
          <w:color w:val="000000"/>
        </w:rPr>
        <w:t xml:space="preserve">w§ 4  ust. 1 pkt 1) dodaje się lit m), która otrzymuje brzmienie: </w:t>
      </w:r>
    </w:p>
    <w:p w14:paraId="706F82D4"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„m) uszkodzenia ciała w wyniku nieszczęśliwego wypadku;”</w:t>
      </w:r>
    </w:p>
    <w:p w14:paraId="00FAE85E"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p>
    <w:p w14:paraId="34B1209C" w14:textId="77777777" w:rsidR="00092D97" w:rsidRDefault="00092D97" w:rsidP="00092D97">
      <w:pPr>
        <w:pStyle w:val="wordsection1"/>
        <w:numPr>
          <w:ilvl w:val="0"/>
          <w:numId w:val="13"/>
        </w:numPr>
        <w:spacing w:before="0" w:beforeAutospacing="0" w:after="0" w:afterAutospacing="0" w:line="300" w:lineRule="exact"/>
        <w:ind w:left="1134" w:right="395"/>
        <w:contextualSpacing/>
        <w:jc w:val="both"/>
        <w:rPr>
          <w:rFonts w:ascii="Arial" w:hAnsi="Arial" w:cs="Arial"/>
          <w:snapToGrid w:val="0"/>
          <w:color w:val="000000"/>
          <w:sz w:val="22"/>
          <w:szCs w:val="22"/>
          <w:lang w:eastAsia="en-US"/>
        </w:rPr>
      </w:pPr>
      <w:r>
        <w:rPr>
          <w:rFonts w:ascii="Arial" w:hAnsi="Arial" w:cs="Arial"/>
          <w:snapToGrid w:val="0"/>
          <w:color w:val="000000"/>
        </w:rPr>
        <w:t>w § 6  dodaje się pkt 11), który otrzymuje brzmienie:</w:t>
      </w:r>
    </w:p>
    <w:p w14:paraId="0A3CDEF0"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„11) uszkodzenia ciała w wyniku nieszczęśliwego wypadku - wypłata świadczenia w wysokości 1% sumy ubezpieczenia określonej w umowie ubezpieczenia jednak nie więcej niż 200 zł pod warunkiem iż:</w:t>
      </w:r>
    </w:p>
    <w:p w14:paraId="5C414922"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a) nieszczęśliwy wypadek nie pozostawił uszczerbku na zdrowiu Ubezpieczonego (0% uszczerbku na zdrowiu) oraz nie wypłacono świadczenia z tytułu ataku padaczki, wstrząśnienia mózgu, pogryzienia, pokąsania, ukąszenia, porażenia prądem lub piorunem</w:t>
      </w:r>
    </w:p>
    <w:p w14:paraId="4F9F786D"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oraz</w:t>
      </w:r>
    </w:p>
    <w:p w14:paraId="33DBD24D"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b) uszkodzenie ciała wymagało interwencji lekarskiej w placówce medycznej oraz dalszego leczenia i co najmniej dwóch wizyt kontrolnych u lekarza”</w:t>
      </w:r>
    </w:p>
    <w:p w14:paraId="131FB29C"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p>
    <w:bookmarkEnd w:id="2"/>
    <w:p w14:paraId="4213CDF5"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b/>
          <w:bCs/>
          <w:sz w:val="22"/>
          <w:szCs w:val="22"/>
          <w:lang w:eastAsia="en-US"/>
        </w:rPr>
      </w:pPr>
      <w:r>
        <w:rPr>
          <w:rFonts w:ascii="Arial" w:hAnsi="Arial" w:cs="Arial"/>
        </w:rPr>
        <w:t>w § 4 ust. 1) pkt 1 dodaje się lit. n) w brzmieniu:</w:t>
      </w:r>
    </w:p>
    <w:p w14:paraId="0CD10E31" w14:textId="223B5F22" w:rsidR="00092D97" w:rsidRDefault="00092D97" w:rsidP="00092D97">
      <w:pPr>
        <w:pStyle w:val="wordsection1"/>
        <w:spacing w:before="0" w:beforeAutospacing="0" w:after="0" w:afterAutospacing="0"/>
        <w:ind w:left="1134" w:right="395"/>
        <w:contextualSpacing/>
        <w:rPr>
          <w:rFonts w:ascii="Arial" w:hAnsi="Arial" w:cs="Arial"/>
        </w:rPr>
      </w:pPr>
      <w:r>
        <w:rPr>
          <w:rFonts w:ascii="Arial" w:hAnsi="Arial" w:cs="Arial"/>
        </w:rPr>
        <w:t>„n) rozpoznanie zapalenia opon mózgowo-rdzeniowych.”</w:t>
      </w:r>
    </w:p>
    <w:p w14:paraId="5ABD5CD6" w14:textId="2D9F7481" w:rsidR="00092D97" w:rsidRDefault="00092D97" w:rsidP="00092D97">
      <w:pPr>
        <w:pStyle w:val="wordsection1"/>
        <w:spacing w:before="0" w:beforeAutospacing="0" w:after="0" w:afterAutospacing="0"/>
        <w:ind w:left="1134" w:right="395"/>
        <w:contextualSpacing/>
        <w:rPr>
          <w:rFonts w:ascii="Arial" w:hAnsi="Arial" w:cs="Arial"/>
        </w:rPr>
      </w:pPr>
    </w:p>
    <w:p w14:paraId="59454EE1"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p>
    <w:p w14:paraId="4B1A2DA4" w14:textId="77777777" w:rsidR="00092D97" w:rsidRDefault="00092D97" w:rsidP="00092D97">
      <w:pPr>
        <w:pStyle w:val="wordsection1"/>
        <w:spacing w:before="0" w:beforeAutospacing="0" w:after="0" w:afterAutospacing="0"/>
        <w:ind w:left="1134" w:right="395" w:firstLine="283"/>
        <w:contextualSpacing/>
        <w:rPr>
          <w:rFonts w:ascii="Arial" w:hAnsi="Arial" w:cs="Arial"/>
          <w:sz w:val="22"/>
          <w:szCs w:val="22"/>
          <w:lang w:eastAsia="en-US"/>
        </w:rPr>
      </w:pPr>
    </w:p>
    <w:p w14:paraId="4655BD20"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w §6  dodaje się pkt. 12) w brzmieniu:</w:t>
      </w:r>
    </w:p>
    <w:p w14:paraId="62455894"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r>
        <w:rPr>
          <w:rFonts w:ascii="Arial" w:hAnsi="Arial" w:cs="Arial"/>
        </w:rPr>
        <w:t>„12) w przypadku rozpoznania u Ubezpieczonego zapalenia opon mózgowych jednorazowe świadczenie w wysokości 5% sumy ubezpieczenia określonej w umowie ubezpieczenia (polisie), pod warunkiem, iż zapalenie opon mózgowych zostały rozpoznane w okresie trwania ochrony ubezpieczeniowej.”</w:t>
      </w:r>
    </w:p>
    <w:p w14:paraId="19640B72"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p>
    <w:p w14:paraId="2E17DA8C"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b/>
          <w:bCs/>
          <w:sz w:val="22"/>
          <w:szCs w:val="22"/>
          <w:lang w:eastAsia="en-US"/>
        </w:rPr>
      </w:pPr>
      <w:r>
        <w:rPr>
          <w:rFonts w:ascii="Arial" w:hAnsi="Arial" w:cs="Arial"/>
        </w:rPr>
        <w:t>w § 4 ust. 1) pkt 1 dodaje się 1 lit. o) w brzmieniu:</w:t>
      </w:r>
    </w:p>
    <w:p w14:paraId="6428074C"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r>
        <w:rPr>
          <w:rFonts w:ascii="Arial" w:hAnsi="Arial" w:cs="Arial"/>
        </w:rPr>
        <w:t>„o) rozpoznanie boreliozy”</w:t>
      </w:r>
    </w:p>
    <w:p w14:paraId="6EACD1A9"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p>
    <w:p w14:paraId="76F4458A"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w § 6  dodaje się pkt. 13) w brzmieniu:</w:t>
      </w:r>
    </w:p>
    <w:p w14:paraId="141CB6CC"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r>
        <w:rPr>
          <w:rFonts w:ascii="Arial" w:hAnsi="Arial" w:cs="Arial"/>
        </w:rPr>
        <w:t xml:space="preserve">„13) w przypadku rozpoznania u Ubezpieczonego boreliozy świadczenie w wysokości 5% sumy ubezpieczenia określonej w umowie ubezpieczenia (polisie), pod warunkiem, iż borelioza została rozpoznana w okresie trwania ochrony ubezpieczeniowej oraz Ubezpieczony nie otrzymał wypłaty świadczenia z tytułu opcji </w:t>
      </w:r>
      <w:proofErr w:type="spellStart"/>
      <w:r>
        <w:rPr>
          <w:rFonts w:ascii="Arial" w:hAnsi="Arial" w:cs="Arial"/>
        </w:rPr>
        <w:t>dodatowej</w:t>
      </w:r>
      <w:proofErr w:type="spellEnd"/>
      <w:r>
        <w:rPr>
          <w:rFonts w:ascii="Arial" w:hAnsi="Arial" w:cs="Arial"/>
        </w:rPr>
        <w:t>. D20 – Pakiet KLESZCZ i rozpoznanie boreliozy.”</w:t>
      </w:r>
    </w:p>
    <w:p w14:paraId="2C9D66BC"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p>
    <w:p w14:paraId="2D7AFDBC"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b/>
          <w:bCs/>
          <w:sz w:val="22"/>
          <w:szCs w:val="22"/>
          <w:lang w:eastAsia="en-US"/>
        </w:rPr>
      </w:pPr>
      <w:r>
        <w:rPr>
          <w:rFonts w:ascii="Arial" w:hAnsi="Arial" w:cs="Arial"/>
        </w:rPr>
        <w:t>w § 4 ust. 1) pkt 1 dodaje się lit. p) w brzmieniu:</w:t>
      </w:r>
    </w:p>
    <w:p w14:paraId="6264DB0E"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r>
        <w:rPr>
          <w:rFonts w:ascii="Arial" w:hAnsi="Arial" w:cs="Arial"/>
        </w:rPr>
        <w:t>„p) koszty leków związanych z nieszczęśliwym wypadkiem”</w:t>
      </w:r>
    </w:p>
    <w:p w14:paraId="5234860C"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r>
        <w:rPr>
          <w:rFonts w:ascii="Arial" w:hAnsi="Arial" w:cs="Arial"/>
        </w:rPr>
        <w:t>9i</w:t>
      </w:r>
    </w:p>
    <w:p w14:paraId="44074BA8"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w § 6  dodaje się pkt 14) w brzmieniu:</w:t>
      </w:r>
    </w:p>
    <w:p w14:paraId="66EE48F1" w14:textId="77777777" w:rsidR="00092D97" w:rsidRDefault="00092D97" w:rsidP="00092D97">
      <w:pPr>
        <w:pStyle w:val="wordsection1"/>
        <w:spacing w:before="0" w:beforeAutospacing="0" w:after="0" w:afterAutospacing="0"/>
        <w:ind w:left="1134" w:right="395"/>
        <w:rPr>
          <w:rFonts w:ascii="Arial" w:hAnsi="Arial" w:cs="Arial"/>
          <w:sz w:val="22"/>
          <w:szCs w:val="22"/>
          <w:lang w:eastAsia="en-US"/>
        </w:rPr>
      </w:pPr>
      <w:r>
        <w:rPr>
          <w:rFonts w:ascii="Arial" w:hAnsi="Arial" w:cs="Arial"/>
        </w:rPr>
        <w:t>„14) koszty leków – jednorazowy zwrot udokumentowanych kosztów poniesionych na leki na terenie Rzeczpospolitej Polskiej do kwoty 150 zł. Zwrot kosztów następuje wyłącznie jeżeli nieszczęśliwy wypadek wydarzył się podczas trwania ochrony ubezpieczeniowej oraz Ubezpieczony nie otrzymał wypłaty świadczenia z tytułu opcji dodatkowej D18 – koszty leków”</w:t>
      </w:r>
    </w:p>
    <w:p w14:paraId="5E712861"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b/>
          <w:bCs/>
          <w:sz w:val="22"/>
          <w:szCs w:val="22"/>
          <w:lang w:eastAsia="en-US"/>
        </w:rPr>
      </w:pPr>
      <w:r>
        <w:rPr>
          <w:rFonts w:ascii="Arial" w:hAnsi="Arial" w:cs="Arial"/>
        </w:rPr>
        <w:t>w § 4 ust. 1) pkt 1 dodaje się lit. r),w brzmieniu:</w:t>
      </w:r>
    </w:p>
    <w:p w14:paraId="3627017B" w14:textId="77777777" w:rsidR="00092D97" w:rsidRDefault="00092D97" w:rsidP="00092D97">
      <w:pPr>
        <w:pStyle w:val="wordsection1"/>
        <w:spacing w:before="0" w:beforeAutospacing="0" w:after="0" w:afterAutospacing="0"/>
        <w:ind w:left="1134" w:right="395"/>
        <w:rPr>
          <w:rFonts w:ascii="Arial" w:hAnsi="Arial" w:cs="Arial"/>
          <w:sz w:val="22"/>
          <w:szCs w:val="22"/>
          <w:lang w:eastAsia="en-US"/>
        </w:rPr>
      </w:pPr>
      <w:r>
        <w:rPr>
          <w:rFonts w:ascii="Arial" w:hAnsi="Arial" w:cs="Arial"/>
        </w:rPr>
        <w:t>„r) rany będące następstwem nieszczęśliwego wypadku”</w:t>
      </w:r>
    </w:p>
    <w:p w14:paraId="1170A946" w14:textId="77777777" w:rsidR="00092D97" w:rsidRDefault="00092D97" w:rsidP="00092D97">
      <w:pPr>
        <w:pStyle w:val="wordsection1"/>
        <w:numPr>
          <w:ilvl w:val="0"/>
          <w:numId w:val="13"/>
        </w:numPr>
        <w:spacing w:before="0" w:beforeAutospacing="0" w:after="0" w:afterAutospacing="0" w:line="276" w:lineRule="auto"/>
        <w:ind w:left="1134" w:right="395" w:hanging="426"/>
        <w:contextualSpacing/>
        <w:jc w:val="both"/>
        <w:rPr>
          <w:rFonts w:ascii="Arial" w:hAnsi="Arial" w:cs="Arial"/>
          <w:sz w:val="22"/>
          <w:szCs w:val="22"/>
          <w:lang w:eastAsia="en-US"/>
        </w:rPr>
      </w:pPr>
      <w:r>
        <w:rPr>
          <w:rFonts w:ascii="Arial" w:hAnsi="Arial" w:cs="Arial"/>
        </w:rPr>
        <w:t>w §6  dodaje się pkt 15):</w:t>
      </w:r>
    </w:p>
    <w:p w14:paraId="2A1A90E3"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r>
        <w:rPr>
          <w:rFonts w:ascii="Arial" w:hAnsi="Arial" w:cs="Arial"/>
        </w:rPr>
        <w:t>“15) w przypadku ran będących następstwem nieszczęśliwego wypadku:</w:t>
      </w:r>
    </w:p>
    <w:p w14:paraId="58351F9E"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r>
        <w:rPr>
          <w:rFonts w:ascii="Arial" w:hAnsi="Arial" w:cs="Arial"/>
        </w:rPr>
        <w:t>a) jeżeli w ciągu okresu ubezpieczenia Ubezpieczony dozna rany w następstwie nieszczęśliwego wypadku i zostanie poddany zabiegowi założenia co najmniej dwóch szwów (szycie rany) – przysługuje jednorazowe świadczenie w wysokości 100zł, z zastrzeżeniem pkt b),</w:t>
      </w:r>
    </w:p>
    <w:p w14:paraId="090AD15C"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rPr>
        <w:t xml:space="preserve">b) wypłata świadczenia następuje wyłącznie jeżeli nieszczęśliwy wypadek wydarzył się podczas trwania ochrony ubezpieczeniowej, </w:t>
      </w:r>
      <w:r>
        <w:rPr>
          <w:rFonts w:ascii="Arial" w:hAnsi="Arial" w:cs="Arial"/>
          <w:snapToGrid w:val="0"/>
          <w:color w:val="000000"/>
        </w:rPr>
        <w:t xml:space="preserve">nie pozostawił uszczerbku na zdrowiu Ubezpieczonego (0% uszczerbku na zdrowiu), nie wypłacono świadczenia z tytułu ataku padaczki, wstrząśnienia mózgu, pogryzienia, pokąsania, ukąszenia, porażenia prądem lub piorunem </w:t>
      </w:r>
      <w:r>
        <w:rPr>
          <w:rFonts w:ascii="Arial" w:hAnsi="Arial" w:cs="Arial"/>
        </w:rPr>
        <w:t xml:space="preserve">oraz Ubezpieczony nie otrzymał wypłaty z tytułu  </w:t>
      </w:r>
      <w:r>
        <w:rPr>
          <w:rFonts w:ascii="Arial" w:hAnsi="Arial" w:cs="Arial"/>
          <w:snapToGrid w:val="0"/>
          <w:color w:val="000000"/>
        </w:rPr>
        <w:t>§ 4  ust. 1 pkt 1) d lit m) uszkodzenia ciała w wyniku nieszczęśliwego wypadku;”</w:t>
      </w:r>
    </w:p>
    <w:p w14:paraId="7F0E6B8B"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p>
    <w:p w14:paraId="6740AB61"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 6 pkt 7); § 7 pkt 7);  § 9 pkt 8); § 10 pkt 7) otrzymują brzmienie:</w:t>
      </w:r>
    </w:p>
    <w:p w14:paraId="36FB9A0E"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lastRenderedPageBreak/>
        <w:t xml:space="preserve">„w przypadku </w:t>
      </w:r>
      <w:r>
        <w:rPr>
          <w:rFonts w:ascii="Arial" w:hAnsi="Arial" w:cs="Arial"/>
          <w:b/>
          <w:bCs/>
        </w:rPr>
        <w:t xml:space="preserve">pogryzienia, pokąsania, ukąszenia </w:t>
      </w:r>
      <w:r>
        <w:rPr>
          <w:rFonts w:ascii="Arial" w:hAnsi="Arial" w:cs="Arial"/>
        </w:rPr>
        <w:t>– jednorazowe świadczenie w wysokości:</w:t>
      </w:r>
    </w:p>
    <w:p w14:paraId="6D51E18D"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a) 2% sumy ubezpieczenia określonej w umowie ubezpieczenia w przypadku pogryzienia,</w:t>
      </w:r>
    </w:p>
    <w:p w14:paraId="7946CF96"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rPr>
      </w:pPr>
      <w:r>
        <w:rPr>
          <w:rFonts w:ascii="Arial" w:hAnsi="Arial" w:cs="Arial"/>
        </w:rPr>
        <w:t>b) 2% sumy ubezpieczenia określonej w umowie ubezpieczenia w przypadku pokąsania, ukąszenia, pod warunkiem co najmniej dwudniowego pobytu w szpitalu w wyniku pokąsania, ukąszenia;”</w:t>
      </w:r>
    </w:p>
    <w:p w14:paraId="2C96A6F4"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rPr>
      </w:pPr>
    </w:p>
    <w:p w14:paraId="2A8FA30D"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 11 ust. 1 pkt 4) otrzymuje brzmienie:</w:t>
      </w:r>
    </w:p>
    <w:p w14:paraId="636EFD57"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„4)</w:t>
      </w:r>
      <w:r>
        <w:rPr>
          <w:rFonts w:ascii="Arial" w:hAnsi="Arial" w:cs="Arial"/>
          <w:b/>
          <w:bCs/>
        </w:rPr>
        <w:t xml:space="preserve"> Opcja Dodatkowa D4 – pobyt w szpitalu w wyniku nieszczęśliwego wypadku</w:t>
      </w:r>
      <w:r>
        <w:rPr>
          <w:rFonts w:ascii="Arial" w:hAnsi="Arial" w:cs="Arial"/>
        </w:rPr>
        <w:t xml:space="preserve"> –świadczenie w wysokości 1% sumy ubezpieczenia określonej w umowie ubezpieczenia dla Opcji Dodatkowej D4, za każdy dzień pobytu w szpitalu, począwszy od pierwszego dnia pobytu w szpitalu, będącego następstwem nieszczęśliwego wypadku, który miał miejsce w okresie trwania ochrony ubezpieczeniowej. W przypadku kolejnych, następujących po sobie pobytów w szpitalu w związku z tym samym nieszczęśliwym wypadkiem świadczenie szpitalne przysługuje od pierwszego dnia pobytu w szpitalu. Świadczenie z tytułu pobytu w szpitalu w wyniku nieszczęśliwego wypadku przysługuje maksymalnie za 100 dni pobytu w szpitalu. Gdy wypis ze szpitala nastąpi po zakończeniu okresu ubezpieczenia pobyt w szpitalu jest objęty odpowiedzialnością Ubezpieczyciela, pod warunkiem, że przyjęcie do szpitala nastąpiło w okresie ubezpieczenia;</w:t>
      </w:r>
    </w:p>
    <w:p w14:paraId="33F9E7B8" w14:textId="77777777" w:rsidR="00092D97" w:rsidRDefault="00092D97" w:rsidP="00092D97">
      <w:pPr>
        <w:pStyle w:val="wordsection1"/>
        <w:autoSpaceDE w:val="0"/>
        <w:autoSpaceDN w:val="0"/>
        <w:spacing w:before="0" w:beforeAutospacing="0" w:after="0" w:afterAutospacing="0"/>
        <w:ind w:right="395"/>
        <w:rPr>
          <w:rFonts w:ascii="Arial" w:hAnsi="Arial" w:cs="Arial"/>
          <w:sz w:val="22"/>
          <w:szCs w:val="22"/>
          <w:lang w:eastAsia="en-US"/>
        </w:rPr>
      </w:pPr>
    </w:p>
    <w:p w14:paraId="153B5404"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 11 ust. 1 pkt 5) otrzymuje brzmienie:</w:t>
      </w:r>
    </w:p>
    <w:p w14:paraId="2012CC96"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 xml:space="preserve">„5) </w:t>
      </w:r>
      <w:r>
        <w:rPr>
          <w:rFonts w:ascii="Arial" w:hAnsi="Arial" w:cs="Arial"/>
          <w:b/>
          <w:bCs/>
        </w:rPr>
        <w:t xml:space="preserve">Opcja Dodatkowa D5 – pobyt w szpitalu w wyniku choroby </w:t>
      </w:r>
      <w:r>
        <w:rPr>
          <w:rFonts w:ascii="Arial" w:hAnsi="Arial" w:cs="Arial"/>
        </w:rPr>
        <w:t>– świadczenie w wysokości 1% sumy ubezpieczenia określonej w umowie ubezpieczenia dla Opcji Dodatkowej D5, za każdy następny dzień pobytu w szpitalu, począwszy od drugiego dnia pobytu w szpitalu, w związku z chorobą, która została rozpoznana w trakcie trwania ochrony ubezpieczeniowej. W przypadku kolejnych, następujących po sobie pobytów w szpitalu w związku z tą samą chorobą świadczenie szpitalne przysługuje od pierwszego dnia pobytu w szpitalu. Świadczenie z tytułu pobytu w szpitalu w wyniku choroby przysługuje maksymalnie za 100 dni pobytu w szpitalu. Gdy wypis ze szpitala nastąpi po zakończeniu okresu ubezpieczenia pobyt w szpitalu jest objęty odpowiedzialnością Ubezpieczyciela, pod warunkiem, że przyjęcie do szpitala nastąpiło w okresie ubezpieczenia;”</w:t>
      </w:r>
    </w:p>
    <w:p w14:paraId="0C3F53A3"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p>
    <w:p w14:paraId="74785014" w14:textId="77777777" w:rsidR="00092D97" w:rsidRDefault="00092D97" w:rsidP="00092D97">
      <w:pPr>
        <w:pStyle w:val="wordsection1"/>
        <w:numPr>
          <w:ilvl w:val="0"/>
          <w:numId w:val="13"/>
        </w:numPr>
        <w:spacing w:before="0" w:beforeAutospacing="0" w:after="0" w:afterAutospacing="0"/>
        <w:ind w:left="1134" w:right="395"/>
        <w:contextualSpacing/>
        <w:rPr>
          <w:rFonts w:ascii="Arial" w:hAnsi="Arial" w:cs="Arial"/>
          <w:color w:val="000000"/>
          <w:sz w:val="22"/>
          <w:szCs w:val="22"/>
          <w:lang w:eastAsia="en-US"/>
        </w:rPr>
      </w:pPr>
      <w:r>
        <w:rPr>
          <w:rFonts w:ascii="Arial" w:hAnsi="Arial" w:cs="Arial"/>
          <w:color w:val="000000"/>
        </w:rPr>
        <w:t>§ 11 ust. 1 pkt. 10) otrzymuje brzmienie:</w:t>
      </w:r>
    </w:p>
    <w:p w14:paraId="46A5147D" w14:textId="77777777" w:rsidR="00092D97" w:rsidRDefault="00092D97" w:rsidP="00092D97">
      <w:pPr>
        <w:pStyle w:val="wordsection1"/>
        <w:autoSpaceDE w:val="0"/>
        <w:autoSpaceDN w:val="0"/>
        <w:spacing w:before="0" w:beforeAutospacing="0" w:after="0" w:afterAutospacing="0"/>
        <w:ind w:left="1134" w:right="395"/>
        <w:rPr>
          <w:rFonts w:ascii="Arial" w:hAnsi="Arial" w:cs="Arial"/>
          <w:b/>
          <w:bCs/>
          <w:sz w:val="22"/>
          <w:szCs w:val="22"/>
          <w:lang w:eastAsia="en-US"/>
        </w:rPr>
      </w:pPr>
      <w:r>
        <w:rPr>
          <w:rFonts w:ascii="Arial" w:hAnsi="Arial" w:cs="Arial"/>
          <w:color w:val="000000"/>
        </w:rPr>
        <w:t xml:space="preserve">„10) </w:t>
      </w:r>
      <w:r>
        <w:rPr>
          <w:rFonts w:ascii="Arial" w:hAnsi="Arial" w:cs="Arial"/>
          <w:b/>
          <w:bCs/>
        </w:rPr>
        <w:t xml:space="preserve">Opcja Dodatkowa D10 </w:t>
      </w:r>
      <w:r>
        <w:rPr>
          <w:rFonts w:ascii="Arial" w:hAnsi="Arial" w:cs="Arial"/>
        </w:rPr>
        <w:t xml:space="preserve">– </w:t>
      </w:r>
      <w:r>
        <w:rPr>
          <w:rFonts w:ascii="Arial" w:hAnsi="Arial" w:cs="Arial"/>
          <w:b/>
          <w:bCs/>
        </w:rPr>
        <w:t xml:space="preserve">koszty leczenia w wyniku nieszczęśliwego wypadku </w:t>
      </w:r>
      <w:r>
        <w:rPr>
          <w:rFonts w:ascii="Arial" w:hAnsi="Arial" w:cs="Arial"/>
        </w:rPr>
        <w:t>– zwrot udokumentowanych kosztów do wysokości 100% sumy ubezpieczenia określonej w umowie</w:t>
      </w:r>
      <w:r>
        <w:rPr>
          <w:rFonts w:ascii="Arial" w:hAnsi="Arial" w:cs="Arial"/>
          <w:b/>
          <w:bCs/>
        </w:rPr>
        <w:t xml:space="preserve"> </w:t>
      </w:r>
      <w:r>
        <w:rPr>
          <w:rFonts w:ascii="Arial" w:hAnsi="Arial" w:cs="Arial"/>
        </w:rPr>
        <w:t xml:space="preserve">ubezpieczenia dla Opcji Dodatkowej D10. W ramach limitu na zwrot kosztów leczenia zastosowanie ma </w:t>
      </w:r>
      <w:proofErr w:type="spellStart"/>
      <w:r>
        <w:rPr>
          <w:rFonts w:ascii="Arial" w:hAnsi="Arial" w:cs="Arial"/>
        </w:rPr>
        <w:t>podlimit</w:t>
      </w:r>
      <w:proofErr w:type="spellEnd"/>
      <w:r>
        <w:rPr>
          <w:rFonts w:ascii="Arial" w:hAnsi="Arial" w:cs="Arial"/>
        </w:rPr>
        <w:t xml:space="preserve"> na zwrot kosztów rehabilitacji, który wynosi maksymalnie 3 000 zł. Zwrot kosztów leczenia następuje pod warunkiem, że koszty leczenia:</w:t>
      </w:r>
    </w:p>
    <w:p w14:paraId="460FD7C0"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a) powstały w następstwie nieszczęśliwego wypadku, który wydarzył się podczas trwania ochrony ubezpieczeniowej oraz</w:t>
      </w:r>
    </w:p>
    <w:p w14:paraId="68D4C082" w14:textId="68132CD2" w:rsidR="00092D97" w:rsidRDefault="00092D97" w:rsidP="00092D97">
      <w:pPr>
        <w:pStyle w:val="wordsection1"/>
        <w:autoSpaceDE w:val="0"/>
        <w:autoSpaceDN w:val="0"/>
        <w:spacing w:before="0" w:beforeAutospacing="0" w:after="0" w:afterAutospacing="0"/>
        <w:ind w:left="1134" w:right="395"/>
        <w:rPr>
          <w:rFonts w:ascii="Arial" w:hAnsi="Arial" w:cs="Arial"/>
        </w:rPr>
      </w:pPr>
      <w:r>
        <w:rPr>
          <w:rFonts w:ascii="Arial" w:hAnsi="Arial" w:cs="Arial"/>
        </w:rPr>
        <w:lastRenderedPageBreak/>
        <w:t>b) zostały poniesione na terytorium Rzeczpospolitej Polskiej w okresie nie dłuższym niż 12 miesięcy od daty nieszczęśliwego wypadku;</w:t>
      </w:r>
    </w:p>
    <w:p w14:paraId="42AB5F49" w14:textId="43735C0B" w:rsidR="00092D97" w:rsidRDefault="00092D97" w:rsidP="00092D97">
      <w:pPr>
        <w:pStyle w:val="wordsection1"/>
        <w:autoSpaceDE w:val="0"/>
        <w:autoSpaceDN w:val="0"/>
        <w:spacing w:before="0" w:beforeAutospacing="0" w:after="0" w:afterAutospacing="0"/>
        <w:ind w:left="1134" w:right="395"/>
        <w:rPr>
          <w:rFonts w:ascii="Arial" w:hAnsi="Arial" w:cs="Arial"/>
        </w:rPr>
      </w:pPr>
    </w:p>
    <w:p w14:paraId="3B9EFABF" w14:textId="5D0648AD" w:rsidR="00092D97" w:rsidRDefault="00092D97" w:rsidP="00092D97">
      <w:pPr>
        <w:pStyle w:val="wordsection1"/>
        <w:autoSpaceDE w:val="0"/>
        <w:autoSpaceDN w:val="0"/>
        <w:spacing w:before="0" w:beforeAutospacing="0" w:after="0" w:afterAutospacing="0"/>
        <w:ind w:left="1134" w:right="395"/>
        <w:rPr>
          <w:rFonts w:ascii="Arial" w:hAnsi="Arial" w:cs="Arial"/>
        </w:rPr>
      </w:pPr>
    </w:p>
    <w:p w14:paraId="551F0623"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p>
    <w:p w14:paraId="44EA1A50"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p>
    <w:p w14:paraId="640035CB"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sz w:val="22"/>
          <w:szCs w:val="22"/>
          <w:lang w:eastAsia="en-US"/>
        </w:rPr>
      </w:pPr>
      <w:r>
        <w:rPr>
          <w:rFonts w:ascii="Arial" w:hAnsi="Arial" w:cs="Arial"/>
        </w:rPr>
        <w:t>w § 11 ust. 1 pkt 14) otrzymuje brzmienie:</w:t>
      </w:r>
    </w:p>
    <w:p w14:paraId="771C9891"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 xml:space="preserve">„14) </w:t>
      </w:r>
      <w:r>
        <w:rPr>
          <w:rFonts w:ascii="Arial" w:hAnsi="Arial" w:cs="Arial"/>
          <w:b/>
          <w:bCs/>
        </w:rPr>
        <w:t>Opcja Dodatkowa D14</w:t>
      </w:r>
      <w:r>
        <w:rPr>
          <w:rFonts w:ascii="Arial" w:hAnsi="Arial" w:cs="Arial"/>
        </w:rPr>
        <w:t xml:space="preserve"> – uciążliwe leczenie w wyniku nieszczęśliwego wypadku – wypłata świadczenia w wysokości 100% sumy ubezpieczenia określonej w umowie ubezpieczenia dla Opcji Dodatkowej D14, pod warunkiem, iż: </w:t>
      </w:r>
    </w:p>
    <w:p w14:paraId="1F15DB21"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 xml:space="preserve">a) nieszczęśliwy wypadek nie pozostawił uszczerbku na zdrowiu Ubezpieczonego (0% uszczerbku na zdrowiu), bądź trwałego inwalidztwa częściowego, złamania kości, ran ciętych lub szarpanych, urazów narządów ruchu, wstrząśnienia mózgu </w:t>
      </w:r>
    </w:p>
    <w:p w14:paraId="24843C8F"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oraz</w:t>
      </w:r>
    </w:p>
    <w:p w14:paraId="0013FCF0"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b) przebieg leczenia spowodował czasową niezdolność Ubezpieczonego do nauki lub do pracy przez okres nie krótszy niż 5 dni;”</w:t>
      </w:r>
    </w:p>
    <w:p w14:paraId="136AC396" w14:textId="01DE160E" w:rsidR="00D85889" w:rsidRDefault="00D85889" w:rsidP="00C73CF2">
      <w:pPr>
        <w:ind w:right="-567"/>
        <w:jc w:val="both"/>
        <w:rPr>
          <w:rFonts w:ascii="Arial" w:hAnsi="Arial" w:cs="Arial"/>
          <w:color w:val="000000" w:themeColor="text1"/>
          <w:sz w:val="18"/>
          <w:szCs w:val="18"/>
        </w:rPr>
      </w:pPr>
    </w:p>
    <w:p w14:paraId="29C9BE44" w14:textId="17E89B07" w:rsidR="00796F2D" w:rsidRPr="00796F2D" w:rsidRDefault="00796F2D" w:rsidP="00796F2D">
      <w:pPr>
        <w:spacing w:before="100" w:beforeAutospacing="1" w:after="100" w:afterAutospacing="1"/>
        <w:rPr>
          <w:b/>
          <w:bCs/>
          <w:color w:val="FF0000"/>
          <w:sz w:val="40"/>
          <w:szCs w:val="40"/>
        </w:rPr>
      </w:pPr>
      <w:r>
        <w:rPr>
          <w:b/>
          <w:bCs/>
          <w:sz w:val="28"/>
          <w:szCs w:val="28"/>
        </w:rPr>
        <w:t xml:space="preserve">                              </w:t>
      </w:r>
      <w:r w:rsidRPr="004872F8">
        <w:rPr>
          <w:b/>
          <w:bCs/>
          <w:color w:val="FF0000"/>
          <w:sz w:val="40"/>
          <w:szCs w:val="40"/>
        </w:rPr>
        <w:t>Zgłaszanie roszczeń z EDU PLUS</w:t>
      </w:r>
    </w:p>
    <w:p w14:paraId="5E4151D8" w14:textId="2ADE0CC0" w:rsidR="00796F2D" w:rsidRPr="00796F2D" w:rsidRDefault="00796F2D" w:rsidP="00796F2D">
      <w:pPr>
        <w:pStyle w:val="gmail-m3141059178861335119pa0"/>
        <w:rPr>
          <w:b/>
          <w:bCs/>
          <w:sz w:val="28"/>
          <w:szCs w:val="28"/>
        </w:rPr>
      </w:pPr>
      <w:r>
        <w:rPr>
          <w:rStyle w:val="gmail-m3141059178861335119a0"/>
          <w:b/>
          <w:bCs/>
        </w:rPr>
        <w:t xml:space="preserve">                     </w:t>
      </w:r>
      <w:r w:rsidRPr="004872F8">
        <w:rPr>
          <w:rStyle w:val="gmail-m3141059178861335119a0"/>
          <w:b/>
          <w:bCs/>
          <w:sz w:val="28"/>
          <w:szCs w:val="28"/>
        </w:rPr>
        <w:t xml:space="preserve">Można wybrać dogodny dla Siebie sposób zgłoszenia szkody: </w:t>
      </w:r>
    </w:p>
    <w:p w14:paraId="0AEDA46A"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w:t>
      </w:r>
      <w:r w:rsidRPr="004872F8">
        <w:rPr>
          <w:rStyle w:val="gmail-m3141059178861335119a0"/>
          <w:b/>
          <w:bCs/>
          <w:sz w:val="28"/>
          <w:szCs w:val="28"/>
        </w:rPr>
        <w:t xml:space="preserve">Internetowo </w:t>
      </w:r>
      <w:r w:rsidRPr="004872F8">
        <w:rPr>
          <w:rStyle w:val="gmail-m3141059178861335119a0"/>
          <w:rFonts w:ascii="Arial" w:hAnsi="Arial" w:cs="Arial"/>
          <w:sz w:val="28"/>
          <w:szCs w:val="28"/>
        </w:rPr>
        <w:t xml:space="preserve">– za pośrednictwem formularza </w:t>
      </w:r>
    </w:p>
    <w:p w14:paraId="59C91AEC"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na </w:t>
      </w:r>
      <w:hyperlink r:id="rId12" w:tgtFrame="_blank" w:history="1">
        <w:r w:rsidRPr="004872F8">
          <w:rPr>
            <w:rStyle w:val="Hipercze"/>
            <w:rFonts w:ascii="Arial" w:hAnsi="Arial" w:cs="Arial"/>
            <w:sz w:val="28"/>
            <w:szCs w:val="28"/>
          </w:rPr>
          <w:t>www.interrisk.pl.https://zgloszenie.interrisk.pl/</w:t>
        </w:r>
      </w:hyperlink>
      <w:r w:rsidRPr="004872F8">
        <w:rPr>
          <w:rStyle w:val="gmail-m3141059178861335119a0"/>
          <w:rFonts w:ascii="Arial" w:hAnsi="Arial" w:cs="Arial"/>
          <w:sz w:val="28"/>
          <w:szCs w:val="28"/>
        </w:rPr>
        <w:t xml:space="preserve"> </w:t>
      </w:r>
    </w:p>
    <w:p w14:paraId="131AB437" w14:textId="77777777" w:rsidR="00796F2D" w:rsidRPr="004872F8" w:rsidRDefault="00796F2D" w:rsidP="00796F2D">
      <w:pPr>
        <w:pStyle w:val="gmail-m3141059178861335119pa0"/>
        <w:rPr>
          <w:sz w:val="28"/>
          <w:szCs w:val="28"/>
        </w:rPr>
      </w:pPr>
      <w:proofErr w:type="spellStart"/>
      <w:r w:rsidRPr="004872F8">
        <w:rPr>
          <w:rStyle w:val="gmail-m3141059178861335119a0"/>
          <w:rFonts w:ascii="Arial" w:hAnsi="Arial" w:cs="Arial"/>
          <w:sz w:val="28"/>
          <w:szCs w:val="28"/>
        </w:rPr>
        <w:t>assetclaim</w:t>
      </w:r>
      <w:proofErr w:type="spellEnd"/>
      <w:r w:rsidRPr="004872F8">
        <w:rPr>
          <w:rStyle w:val="gmail-m3141059178861335119a0"/>
          <w:rFonts w:ascii="Arial" w:hAnsi="Arial" w:cs="Arial"/>
          <w:sz w:val="28"/>
          <w:szCs w:val="28"/>
        </w:rPr>
        <w:t>/</w:t>
      </w:r>
      <w:proofErr w:type="spellStart"/>
      <w:r w:rsidRPr="004872F8">
        <w:rPr>
          <w:rStyle w:val="gmail-m3141059178861335119a0"/>
          <w:rFonts w:ascii="Arial" w:hAnsi="Arial" w:cs="Arial"/>
          <w:sz w:val="28"/>
          <w:szCs w:val="28"/>
        </w:rPr>
        <w:t>new</w:t>
      </w:r>
      <w:proofErr w:type="spellEnd"/>
      <w:r w:rsidRPr="004872F8">
        <w:rPr>
          <w:rStyle w:val="gmail-m3141059178861335119a0"/>
          <w:rFonts w:ascii="Arial" w:hAnsi="Arial" w:cs="Arial"/>
          <w:sz w:val="28"/>
          <w:szCs w:val="28"/>
        </w:rPr>
        <w:t xml:space="preserve">  </w:t>
      </w:r>
    </w:p>
    <w:p w14:paraId="02806BB7"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w:t>
      </w:r>
      <w:r w:rsidRPr="004872F8">
        <w:rPr>
          <w:rStyle w:val="gmail-m3141059178861335119a0"/>
          <w:b/>
          <w:bCs/>
          <w:sz w:val="28"/>
          <w:szCs w:val="28"/>
        </w:rPr>
        <w:t xml:space="preserve">Telefonicznie </w:t>
      </w:r>
      <w:r w:rsidRPr="004872F8">
        <w:rPr>
          <w:rStyle w:val="gmail-m3141059178861335119a0"/>
          <w:rFonts w:ascii="Arial" w:hAnsi="Arial" w:cs="Arial"/>
          <w:sz w:val="28"/>
          <w:szCs w:val="28"/>
        </w:rPr>
        <w:t xml:space="preserve">– pod numerem </w:t>
      </w:r>
      <w:r w:rsidRPr="004872F8">
        <w:rPr>
          <w:rStyle w:val="gmail-m3141059178861335119a0"/>
          <w:b/>
          <w:bCs/>
          <w:sz w:val="28"/>
          <w:szCs w:val="28"/>
        </w:rPr>
        <w:t xml:space="preserve">InterRisk Kontakt </w:t>
      </w:r>
      <w:r>
        <w:rPr>
          <w:sz w:val="28"/>
          <w:szCs w:val="28"/>
        </w:rPr>
        <w:t xml:space="preserve"> </w:t>
      </w:r>
      <w:r w:rsidRPr="004872F8">
        <w:rPr>
          <w:rStyle w:val="gmail-m3141059178861335119a0"/>
          <w:b/>
          <w:bCs/>
          <w:sz w:val="28"/>
          <w:szCs w:val="28"/>
        </w:rPr>
        <w:t>(22) 575 25 25</w:t>
      </w:r>
      <w:r w:rsidRPr="004872F8">
        <w:rPr>
          <w:rStyle w:val="gmail-m3141059178861335119a0"/>
          <w:rFonts w:ascii="Arial" w:hAnsi="Arial" w:cs="Arial"/>
          <w:sz w:val="28"/>
          <w:szCs w:val="28"/>
        </w:rPr>
        <w:t xml:space="preserve">. </w:t>
      </w:r>
    </w:p>
    <w:p w14:paraId="13B0F4C5"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w:t>
      </w:r>
      <w:r w:rsidRPr="004872F8">
        <w:rPr>
          <w:rStyle w:val="gmail-m3141059178861335119a0"/>
          <w:b/>
          <w:bCs/>
          <w:sz w:val="28"/>
          <w:szCs w:val="28"/>
        </w:rPr>
        <w:t xml:space="preserve">Pocztą elektroniczną </w:t>
      </w:r>
      <w:r w:rsidRPr="004872F8">
        <w:rPr>
          <w:rStyle w:val="gmail-m3141059178861335119a0"/>
          <w:rFonts w:ascii="Arial" w:hAnsi="Arial" w:cs="Arial"/>
          <w:sz w:val="28"/>
          <w:szCs w:val="28"/>
        </w:rPr>
        <w:t xml:space="preserve">– skany wymaganych dokumentów </w:t>
      </w:r>
    </w:p>
    <w:p w14:paraId="06AAE045"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(wskazanych w paragrafie 21 OWU) na adres e-mailowy: </w:t>
      </w:r>
    </w:p>
    <w:p w14:paraId="646A721C" w14:textId="77777777" w:rsidR="00796F2D" w:rsidRPr="004872F8" w:rsidRDefault="00F1553C" w:rsidP="00796F2D">
      <w:pPr>
        <w:pStyle w:val="gmail-m3141059178861335119pa0"/>
        <w:rPr>
          <w:sz w:val="28"/>
          <w:szCs w:val="28"/>
        </w:rPr>
      </w:pPr>
      <w:hyperlink r:id="rId13" w:tgtFrame="_blank" w:history="1">
        <w:r w:rsidR="00796F2D" w:rsidRPr="004872F8">
          <w:rPr>
            <w:rStyle w:val="Hipercze"/>
            <w:rFonts w:ascii="Arial" w:hAnsi="Arial" w:cs="Arial"/>
            <w:sz w:val="28"/>
            <w:szCs w:val="28"/>
          </w:rPr>
          <w:t>szkody@interrisk.pl</w:t>
        </w:r>
      </w:hyperlink>
      <w:r w:rsidR="00796F2D" w:rsidRPr="004872F8">
        <w:rPr>
          <w:rStyle w:val="gmail-m3141059178861335119a0"/>
          <w:rFonts w:ascii="Arial" w:hAnsi="Arial" w:cs="Arial"/>
          <w:sz w:val="28"/>
          <w:szCs w:val="28"/>
        </w:rPr>
        <w:t xml:space="preserve"> </w:t>
      </w:r>
    </w:p>
    <w:p w14:paraId="62A87B1B"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w:t>
      </w:r>
      <w:r w:rsidRPr="004872F8">
        <w:rPr>
          <w:rStyle w:val="gmail-m3141059178861335119a0"/>
          <w:b/>
          <w:bCs/>
          <w:sz w:val="28"/>
          <w:szCs w:val="28"/>
        </w:rPr>
        <w:t xml:space="preserve">Pocztą tradycyjną </w:t>
      </w:r>
      <w:r w:rsidRPr="004872F8">
        <w:rPr>
          <w:rStyle w:val="gmail-m3141059178861335119a0"/>
          <w:rFonts w:ascii="Arial" w:hAnsi="Arial" w:cs="Arial"/>
          <w:sz w:val="28"/>
          <w:szCs w:val="28"/>
        </w:rPr>
        <w:t xml:space="preserve">– kompletną dokumentację należy </w:t>
      </w:r>
    </w:p>
    <w:p w14:paraId="748799F7"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wysłać na adres: Przegr. Pocztowa nr 3334 40-610 Katowice. </w:t>
      </w:r>
    </w:p>
    <w:p w14:paraId="112A8CCC"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Druk zgłoszenia roszczenia jest dostępny na stronie </w:t>
      </w:r>
    </w:p>
    <w:p w14:paraId="28682F86" w14:textId="77777777" w:rsidR="00796F2D" w:rsidRPr="004872F8" w:rsidRDefault="00F1553C" w:rsidP="00796F2D">
      <w:pPr>
        <w:pStyle w:val="gmail-m3141059178861335119pa0"/>
        <w:rPr>
          <w:sz w:val="28"/>
          <w:szCs w:val="28"/>
        </w:rPr>
      </w:pPr>
      <w:hyperlink r:id="rId14" w:tgtFrame="_blank" w:history="1">
        <w:r w:rsidR="00796F2D" w:rsidRPr="004872F8">
          <w:rPr>
            <w:rStyle w:val="Hipercze"/>
            <w:rFonts w:ascii="Arial" w:hAnsi="Arial" w:cs="Arial"/>
            <w:sz w:val="28"/>
            <w:szCs w:val="28"/>
          </w:rPr>
          <w:t>www.interrisk.pl</w:t>
        </w:r>
      </w:hyperlink>
      <w:r w:rsidR="00796F2D" w:rsidRPr="004872F8">
        <w:rPr>
          <w:rStyle w:val="gmail-m3141059178861335119a0"/>
          <w:rFonts w:ascii="Arial" w:hAnsi="Arial" w:cs="Arial"/>
          <w:sz w:val="28"/>
          <w:szCs w:val="28"/>
        </w:rPr>
        <w:t xml:space="preserve"> w sekcji pliki do pobrania. Link poniżej: </w:t>
      </w:r>
    </w:p>
    <w:p w14:paraId="4000D248" w14:textId="3FF3F11C" w:rsidR="00D85889" w:rsidRDefault="00F1553C" w:rsidP="00796F2D">
      <w:pPr>
        <w:ind w:right="-567"/>
        <w:jc w:val="both"/>
        <w:rPr>
          <w:rFonts w:ascii="Arial" w:hAnsi="Arial" w:cs="Arial"/>
          <w:color w:val="000000" w:themeColor="text1"/>
          <w:sz w:val="18"/>
          <w:szCs w:val="18"/>
        </w:rPr>
      </w:pPr>
      <w:hyperlink r:id="rId15" w:tgtFrame="_blank" w:history="1">
        <w:r w:rsidR="00796F2D" w:rsidRPr="004872F8">
          <w:rPr>
            <w:rStyle w:val="Hipercze"/>
            <w:rFonts w:ascii="Arial" w:hAnsi="Arial" w:cs="Arial"/>
            <w:sz w:val="28"/>
            <w:szCs w:val="28"/>
          </w:rPr>
          <w:t>https://www.interrisk.pl/szczegoly-produktu/szkolne-edu-plus/</w:t>
        </w:r>
      </w:hyperlink>
    </w:p>
    <w:p w14:paraId="7BC499AD" w14:textId="40486DAB" w:rsidR="00D85889" w:rsidRDefault="00D85889" w:rsidP="00C73CF2">
      <w:pPr>
        <w:ind w:right="-567"/>
        <w:jc w:val="both"/>
        <w:rPr>
          <w:rFonts w:ascii="Arial" w:hAnsi="Arial" w:cs="Arial"/>
          <w:color w:val="000000" w:themeColor="text1"/>
          <w:sz w:val="18"/>
          <w:szCs w:val="18"/>
        </w:rPr>
      </w:pPr>
    </w:p>
    <w:p w14:paraId="35A421A6" w14:textId="74AB9FB0" w:rsidR="00D85889" w:rsidRDefault="00D85889" w:rsidP="00C73CF2">
      <w:pPr>
        <w:ind w:right="-567"/>
        <w:jc w:val="both"/>
        <w:rPr>
          <w:rFonts w:ascii="Arial" w:hAnsi="Arial" w:cs="Arial"/>
          <w:color w:val="000000" w:themeColor="text1"/>
          <w:sz w:val="18"/>
          <w:szCs w:val="18"/>
        </w:rPr>
      </w:pPr>
    </w:p>
    <w:p w14:paraId="771A2097" w14:textId="40613239" w:rsidR="00D85889" w:rsidRDefault="00D85889" w:rsidP="00C73CF2">
      <w:pPr>
        <w:ind w:right="-567"/>
        <w:jc w:val="both"/>
        <w:rPr>
          <w:rFonts w:ascii="Arial" w:hAnsi="Arial" w:cs="Arial"/>
          <w:color w:val="000000" w:themeColor="text1"/>
          <w:sz w:val="18"/>
          <w:szCs w:val="18"/>
        </w:rPr>
      </w:pPr>
    </w:p>
    <w:p w14:paraId="6BD087CD" w14:textId="39F6AE2C" w:rsidR="00D85889" w:rsidRDefault="00D85889" w:rsidP="00C73CF2">
      <w:pPr>
        <w:ind w:right="-567"/>
        <w:jc w:val="both"/>
        <w:rPr>
          <w:rFonts w:ascii="Arial" w:hAnsi="Arial" w:cs="Arial"/>
          <w:color w:val="000000" w:themeColor="text1"/>
          <w:sz w:val="18"/>
          <w:szCs w:val="18"/>
        </w:rPr>
      </w:pPr>
    </w:p>
    <w:p w14:paraId="47849AA3" w14:textId="452D3216" w:rsidR="00D85889" w:rsidRDefault="00D85889" w:rsidP="00C73CF2">
      <w:pPr>
        <w:ind w:right="-567"/>
        <w:jc w:val="both"/>
        <w:rPr>
          <w:rFonts w:ascii="Arial" w:hAnsi="Arial" w:cs="Arial"/>
          <w:color w:val="000000" w:themeColor="text1"/>
          <w:sz w:val="18"/>
          <w:szCs w:val="18"/>
        </w:rPr>
      </w:pPr>
    </w:p>
    <w:p w14:paraId="71E74BC8" w14:textId="51533709" w:rsidR="00D85889" w:rsidRDefault="00D85889" w:rsidP="00C73CF2">
      <w:pPr>
        <w:ind w:right="-567"/>
        <w:jc w:val="both"/>
        <w:rPr>
          <w:rFonts w:ascii="Arial" w:hAnsi="Arial" w:cs="Arial"/>
          <w:color w:val="000000" w:themeColor="text1"/>
          <w:sz w:val="18"/>
          <w:szCs w:val="18"/>
        </w:rPr>
      </w:pPr>
    </w:p>
    <w:p w14:paraId="00732605" w14:textId="5C8647CF" w:rsidR="00D85889" w:rsidRDefault="00D85889" w:rsidP="00C73CF2">
      <w:pPr>
        <w:ind w:right="-567"/>
        <w:jc w:val="both"/>
        <w:rPr>
          <w:rFonts w:ascii="Arial" w:hAnsi="Arial" w:cs="Arial"/>
          <w:color w:val="000000" w:themeColor="text1"/>
          <w:sz w:val="18"/>
          <w:szCs w:val="18"/>
        </w:rPr>
      </w:pPr>
    </w:p>
    <w:p w14:paraId="267DC0AB" w14:textId="415537B6" w:rsidR="00D85889" w:rsidRDefault="00D85889" w:rsidP="00C73CF2">
      <w:pPr>
        <w:ind w:right="-567"/>
        <w:jc w:val="both"/>
        <w:rPr>
          <w:rFonts w:ascii="Arial" w:hAnsi="Arial" w:cs="Arial"/>
          <w:color w:val="000000" w:themeColor="text1"/>
          <w:sz w:val="18"/>
          <w:szCs w:val="18"/>
        </w:rPr>
      </w:pPr>
    </w:p>
    <w:p w14:paraId="7D4727EA" w14:textId="2DD3444E" w:rsidR="00D85889" w:rsidRDefault="00D85889" w:rsidP="00C73CF2">
      <w:pPr>
        <w:ind w:right="-567"/>
        <w:jc w:val="both"/>
        <w:rPr>
          <w:rFonts w:ascii="Arial" w:hAnsi="Arial" w:cs="Arial"/>
          <w:color w:val="000000" w:themeColor="text1"/>
          <w:sz w:val="18"/>
          <w:szCs w:val="18"/>
        </w:rPr>
      </w:pPr>
    </w:p>
    <w:p w14:paraId="1CF02766" w14:textId="77777777" w:rsidR="00D85889" w:rsidRPr="00D85889" w:rsidRDefault="00D85889" w:rsidP="00C73CF2">
      <w:pPr>
        <w:ind w:right="-567"/>
        <w:jc w:val="both"/>
        <w:rPr>
          <w:rFonts w:ascii="Arial" w:hAnsi="Arial" w:cs="Arial"/>
          <w:color w:val="000000" w:themeColor="text1"/>
          <w:sz w:val="18"/>
          <w:szCs w:val="18"/>
        </w:rPr>
      </w:pPr>
    </w:p>
    <w:sectPr w:rsidR="00D85889" w:rsidRPr="00D85889" w:rsidSect="00104D1B">
      <w:headerReference w:type="default" r:id="rId16"/>
      <w:footerReference w:type="default" r:id="rId17"/>
      <w:pgSz w:w="11906" w:h="16838"/>
      <w:pgMar w:top="1417" w:right="1417" w:bottom="993" w:left="1417" w:header="284" w:footer="1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EB5BD" w14:textId="77777777" w:rsidR="00F1553C" w:rsidRDefault="00F1553C" w:rsidP="00AD7F4C">
      <w:pPr>
        <w:spacing w:after="0" w:line="240" w:lineRule="auto"/>
      </w:pPr>
      <w:r>
        <w:separator/>
      </w:r>
    </w:p>
  </w:endnote>
  <w:endnote w:type="continuationSeparator" w:id="0">
    <w:p w14:paraId="337044BD" w14:textId="77777777" w:rsidR="00F1553C" w:rsidRDefault="00F1553C" w:rsidP="00AD7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yriadPro-Regular">
    <w:altName w:val="Calibri"/>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DF86" w14:textId="7EF4E393" w:rsidR="00104D1B" w:rsidRPr="00104D1B" w:rsidRDefault="00104D1B" w:rsidP="001C672D">
    <w:pPr>
      <w:ind w:left="-284" w:right="-426"/>
      <w:jc w:val="both"/>
      <w:rPr>
        <w:sz w:val="14"/>
        <w:szCs w:val="14"/>
      </w:rPr>
    </w:pPr>
    <w:r w:rsidRPr="00104D1B">
      <w:rPr>
        <w:sz w:val="14"/>
        <w:szCs w:val="14"/>
      </w:rPr>
      <w:t xml:space="preserve">Oferta przygotowana na podstawie Ogólnych Warunków Ubezpieczenia EDU Plus zatwierdzonych uchwałą nr 01/03/03/2020 Zarządu InterRisk TU S.A. </w:t>
    </w:r>
    <w:proofErr w:type="spellStart"/>
    <w:r w:rsidRPr="00104D1B">
      <w:rPr>
        <w:sz w:val="14"/>
        <w:szCs w:val="14"/>
      </w:rPr>
      <w:t>Vienna</w:t>
    </w:r>
    <w:proofErr w:type="spellEnd"/>
    <w:r w:rsidRPr="00104D1B">
      <w:rPr>
        <w:sz w:val="14"/>
        <w:szCs w:val="14"/>
      </w:rPr>
      <w:t xml:space="preserve"> </w:t>
    </w:r>
    <w:proofErr w:type="spellStart"/>
    <w:r w:rsidRPr="00104D1B">
      <w:rPr>
        <w:sz w:val="14"/>
        <w:szCs w:val="14"/>
      </w:rPr>
      <w:t>Insurance</w:t>
    </w:r>
    <w:proofErr w:type="spellEnd"/>
    <w:r w:rsidRPr="00104D1B">
      <w:rPr>
        <w:sz w:val="14"/>
        <w:szCs w:val="14"/>
      </w:rPr>
      <w:t xml:space="preserve"> </w:t>
    </w:r>
    <w:proofErr w:type="spellStart"/>
    <w:r w:rsidRPr="00104D1B">
      <w:rPr>
        <w:sz w:val="14"/>
        <w:szCs w:val="14"/>
      </w:rPr>
      <w:t>Group</w:t>
    </w:r>
    <w:proofErr w:type="spellEnd"/>
    <w:r w:rsidRPr="00104D1B">
      <w:rPr>
        <w:sz w:val="14"/>
        <w:szCs w:val="14"/>
      </w:rPr>
      <w:t xml:space="preserve"> z dnia 3 marca 2020r.  Wyłączenia i ograniczenia odpowiedzialności zawarte są w Ogólnych Warunkach Ubezpieczenia EDU Plus zatwierdzonych uchwałą nr 01/03/03/2020 Zarządu InterRisk TU S.A. </w:t>
    </w:r>
    <w:proofErr w:type="spellStart"/>
    <w:r w:rsidRPr="00104D1B">
      <w:rPr>
        <w:sz w:val="14"/>
        <w:szCs w:val="14"/>
      </w:rPr>
      <w:t>Vienna</w:t>
    </w:r>
    <w:proofErr w:type="spellEnd"/>
    <w:r w:rsidRPr="00104D1B">
      <w:rPr>
        <w:sz w:val="14"/>
        <w:szCs w:val="14"/>
      </w:rPr>
      <w:t xml:space="preserve"> </w:t>
    </w:r>
    <w:proofErr w:type="spellStart"/>
    <w:r w:rsidRPr="00104D1B">
      <w:rPr>
        <w:sz w:val="14"/>
        <w:szCs w:val="14"/>
      </w:rPr>
      <w:t>Insurance</w:t>
    </w:r>
    <w:proofErr w:type="spellEnd"/>
    <w:r w:rsidRPr="00104D1B">
      <w:rPr>
        <w:sz w:val="14"/>
        <w:szCs w:val="14"/>
      </w:rPr>
      <w:t xml:space="preserve"> </w:t>
    </w:r>
    <w:proofErr w:type="spellStart"/>
    <w:r w:rsidRPr="00104D1B">
      <w:rPr>
        <w:sz w:val="14"/>
        <w:szCs w:val="14"/>
      </w:rPr>
      <w:t>Group</w:t>
    </w:r>
    <w:proofErr w:type="spellEnd"/>
    <w:r w:rsidRPr="00104D1B">
      <w:rPr>
        <w:sz w:val="14"/>
        <w:szCs w:val="14"/>
      </w:rPr>
      <w:t xml:space="preserve"> z dnia 03.03.2020r. dostępnych na stronie www.interrisk.pl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39BCF" w14:textId="77777777" w:rsidR="00F1553C" w:rsidRDefault="00F1553C" w:rsidP="00AD7F4C">
      <w:pPr>
        <w:spacing w:after="0" w:line="240" w:lineRule="auto"/>
      </w:pPr>
      <w:r>
        <w:separator/>
      </w:r>
    </w:p>
  </w:footnote>
  <w:footnote w:type="continuationSeparator" w:id="0">
    <w:p w14:paraId="3A330205" w14:textId="77777777" w:rsidR="00F1553C" w:rsidRDefault="00F1553C" w:rsidP="00AD7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F327" w14:textId="7557E5C9" w:rsidR="00104D1B" w:rsidRDefault="00104D1B" w:rsidP="00F23271">
    <w:pPr>
      <w:rPr>
        <w:rFonts w:ascii="Arial" w:eastAsia="Arial" w:hAnsi="Arial" w:cs="Arial"/>
        <w:color w:val="4D4A47"/>
        <w:sz w:val="18"/>
        <w:szCs w:val="18"/>
      </w:rPr>
    </w:pPr>
    <w:bookmarkStart w:id="3" w:name="_Hlk11333918"/>
    <w:r w:rsidRPr="00DE3705">
      <w:rPr>
        <w:noProof/>
        <w:lang w:eastAsia="pl-PL"/>
      </w:rPr>
      <w:drawing>
        <wp:anchor distT="0" distB="0" distL="114300" distR="114300" simplePos="0" relativeHeight="251658240" behindDoc="0" locked="0" layoutInCell="1" allowOverlap="1" wp14:anchorId="0116EAEE" wp14:editId="283249EB">
          <wp:simplePos x="0" y="0"/>
          <wp:positionH relativeFrom="margin">
            <wp:posOffset>4820920</wp:posOffset>
          </wp:positionH>
          <wp:positionV relativeFrom="paragraph">
            <wp:posOffset>47625</wp:posOffset>
          </wp:positionV>
          <wp:extent cx="1323975" cy="473421"/>
          <wp:effectExtent l="0" t="0" r="0" b="3175"/>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73421"/>
                  </a:xfrm>
                  <a:prstGeom prst="rect">
                    <a:avLst/>
                  </a:prstGeom>
                  <a:noFill/>
                  <a:ln>
                    <a:noFill/>
                  </a:ln>
                </pic:spPr>
              </pic:pic>
            </a:graphicData>
          </a:graphic>
        </wp:anchor>
      </w:drawing>
    </w:r>
  </w:p>
  <w:p w14:paraId="67469EC9" w14:textId="126F49B6" w:rsidR="00104D1B" w:rsidRPr="00CE2762" w:rsidRDefault="00104D1B" w:rsidP="00F23271">
    <w:pPr>
      <w:spacing w:after="0"/>
      <w:rPr>
        <w:sz w:val="18"/>
        <w:szCs w:val="18"/>
      </w:rPr>
    </w:pPr>
    <w:r w:rsidRPr="00CE2762">
      <w:rPr>
        <w:rFonts w:ascii="Arial" w:eastAsia="Arial" w:hAnsi="Arial" w:cs="Arial"/>
        <w:color w:val="4D4A47"/>
        <w:sz w:val="18"/>
        <w:szCs w:val="18"/>
      </w:rPr>
      <w:t>InterRisk Towarzystwo Ubezpieczeń S.A.</w:t>
    </w:r>
    <w:bookmarkStart w:id="4" w:name="page1"/>
    <w:bookmarkEnd w:id="4"/>
  </w:p>
  <w:p w14:paraId="1B466F9C" w14:textId="1FBD11F0" w:rsidR="00104D1B" w:rsidRPr="00E81907" w:rsidRDefault="00104D1B" w:rsidP="00F23271">
    <w:pPr>
      <w:spacing w:after="0" w:line="213" w:lineRule="auto"/>
      <w:rPr>
        <w:sz w:val="18"/>
        <w:szCs w:val="18"/>
        <w:lang w:val="en-US"/>
      </w:rPr>
    </w:pPr>
    <w:r w:rsidRPr="00CE2762">
      <w:rPr>
        <w:rFonts w:ascii="Arial" w:eastAsia="Arial" w:hAnsi="Arial" w:cs="Arial"/>
        <w:color w:val="4D4A47"/>
        <w:sz w:val="18"/>
        <w:szCs w:val="18"/>
        <w:lang w:val="en-US"/>
      </w:rPr>
      <w:t>Vienna Insurance Grou</w:t>
    </w:r>
    <w:r>
      <w:rPr>
        <w:rFonts w:ascii="Arial" w:eastAsia="Arial" w:hAnsi="Arial" w:cs="Arial"/>
        <w:color w:val="4D4A47"/>
        <w:sz w:val="18"/>
        <w:szCs w:val="18"/>
        <w:lang w:val="en-US"/>
      </w:rPr>
      <w:t>p</w:t>
    </w:r>
  </w:p>
  <w:bookmarkEnd w:id="3"/>
  <w:p w14:paraId="5B27D986" w14:textId="400E080E" w:rsidR="00104D1B" w:rsidRDefault="00104D1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7084"/>
    <w:multiLevelType w:val="hybridMultilevel"/>
    <w:tmpl w:val="8446F4DC"/>
    <w:lvl w:ilvl="0" w:tplc="04150001">
      <w:start w:val="1"/>
      <w:numFmt w:val="bullet"/>
      <w:lvlText w:val=""/>
      <w:lvlJc w:val="left"/>
      <w:pPr>
        <w:ind w:left="647" w:hanging="360"/>
      </w:pPr>
      <w:rPr>
        <w:rFonts w:ascii="Symbol" w:hAnsi="Symbol" w:hint="default"/>
      </w:rPr>
    </w:lvl>
    <w:lvl w:ilvl="1" w:tplc="04150003" w:tentative="1">
      <w:start w:val="1"/>
      <w:numFmt w:val="bullet"/>
      <w:lvlText w:val="o"/>
      <w:lvlJc w:val="left"/>
      <w:pPr>
        <w:ind w:left="1367" w:hanging="360"/>
      </w:pPr>
      <w:rPr>
        <w:rFonts w:ascii="Courier New" w:hAnsi="Courier New" w:cs="Courier New" w:hint="default"/>
      </w:rPr>
    </w:lvl>
    <w:lvl w:ilvl="2" w:tplc="04150005" w:tentative="1">
      <w:start w:val="1"/>
      <w:numFmt w:val="bullet"/>
      <w:lvlText w:val=""/>
      <w:lvlJc w:val="left"/>
      <w:pPr>
        <w:ind w:left="2087" w:hanging="360"/>
      </w:pPr>
      <w:rPr>
        <w:rFonts w:ascii="Wingdings" w:hAnsi="Wingdings" w:hint="default"/>
      </w:rPr>
    </w:lvl>
    <w:lvl w:ilvl="3" w:tplc="04150001" w:tentative="1">
      <w:start w:val="1"/>
      <w:numFmt w:val="bullet"/>
      <w:lvlText w:val=""/>
      <w:lvlJc w:val="left"/>
      <w:pPr>
        <w:ind w:left="2807" w:hanging="360"/>
      </w:pPr>
      <w:rPr>
        <w:rFonts w:ascii="Symbol" w:hAnsi="Symbol" w:hint="default"/>
      </w:rPr>
    </w:lvl>
    <w:lvl w:ilvl="4" w:tplc="04150003" w:tentative="1">
      <w:start w:val="1"/>
      <w:numFmt w:val="bullet"/>
      <w:lvlText w:val="o"/>
      <w:lvlJc w:val="left"/>
      <w:pPr>
        <w:ind w:left="3527" w:hanging="360"/>
      </w:pPr>
      <w:rPr>
        <w:rFonts w:ascii="Courier New" w:hAnsi="Courier New" w:cs="Courier New" w:hint="default"/>
      </w:rPr>
    </w:lvl>
    <w:lvl w:ilvl="5" w:tplc="04150005" w:tentative="1">
      <w:start w:val="1"/>
      <w:numFmt w:val="bullet"/>
      <w:lvlText w:val=""/>
      <w:lvlJc w:val="left"/>
      <w:pPr>
        <w:ind w:left="4247" w:hanging="360"/>
      </w:pPr>
      <w:rPr>
        <w:rFonts w:ascii="Wingdings" w:hAnsi="Wingdings" w:hint="default"/>
      </w:rPr>
    </w:lvl>
    <w:lvl w:ilvl="6" w:tplc="04150001" w:tentative="1">
      <w:start w:val="1"/>
      <w:numFmt w:val="bullet"/>
      <w:lvlText w:val=""/>
      <w:lvlJc w:val="left"/>
      <w:pPr>
        <w:ind w:left="4967" w:hanging="360"/>
      </w:pPr>
      <w:rPr>
        <w:rFonts w:ascii="Symbol" w:hAnsi="Symbol" w:hint="default"/>
      </w:rPr>
    </w:lvl>
    <w:lvl w:ilvl="7" w:tplc="04150003" w:tentative="1">
      <w:start w:val="1"/>
      <w:numFmt w:val="bullet"/>
      <w:lvlText w:val="o"/>
      <w:lvlJc w:val="left"/>
      <w:pPr>
        <w:ind w:left="5687" w:hanging="360"/>
      </w:pPr>
      <w:rPr>
        <w:rFonts w:ascii="Courier New" w:hAnsi="Courier New" w:cs="Courier New" w:hint="default"/>
      </w:rPr>
    </w:lvl>
    <w:lvl w:ilvl="8" w:tplc="04150005" w:tentative="1">
      <w:start w:val="1"/>
      <w:numFmt w:val="bullet"/>
      <w:lvlText w:val=""/>
      <w:lvlJc w:val="left"/>
      <w:pPr>
        <w:ind w:left="6407" w:hanging="360"/>
      </w:pPr>
      <w:rPr>
        <w:rFonts w:ascii="Wingdings" w:hAnsi="Wingdings" w:hint="default"/>
      </w:rPr>
    </w:lvl>
  </w:abstractNum>
  <w:abstractNum w:abstractNumId="1" w15:restartNumberingAfterBreak="0">
    <w:nsid w:val="0B393B83"/>
    <w:multiLevelType w:val="hybridMultilevel"/>
    <w:tmpl w:val="A9803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93130B"/>
    <w:multiLevelType w:val="hybridMultilevel"/>
    <w:tmpl w:val="947609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1D2F7C"/>
    <w:multiLevelType w:val="hybridMultilevel"/>
    <w:tmpl w:val="AB9864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650A73"/>
    <w:multiLevelType w:val="hybridMultilevel"/>
    <w:tmpl w:val="0150B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AA93E55"/>
    <w:multiLevelType w:val="hybridMultilevel"/>
    <w:tmpl w:val="76E469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B0769B5"/>
    <w:multiLevelType w:val="hybridMultilevel"/>
    <w:tmpl w:val="248EA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FE7799B"/>
    <w:multiLevelType w:val="hybridMultilevel"/>
    <w:tmpl w:val="203C03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0AF7263"/>
    <w:multiLevelType w:val="hybridMultilevel"/>
    <w:tmpl w:val="6964BBDC"/>
    <w:lvl w:ilvl="0" w:tplc="D0803D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26A4FA3"/>
    <w:multiLevelType w:val="hybridMultilevel"/>
    <w:tmpl w:val="A0EC12E2"/>
    <w:lvl w:ilvl="0" w:tplc="F80435D2">
      <w:start w:val="1"/>
      <w:numFmt w:val="decimal"/>
      <w:lvlText w:val="%1."/>
      <w:lvlJc w:val="left"/>
      <w:pPr>
        <w:ind w:left="1211" w:hanging="360"/>
      </w:pPr>
      <w:rPr>
        <w:b w:val="0"/>
        <w:bCs w:val="0"/>
        <w:i w:val="0"/>
        <w:iCs w:val="0"/>
      </w:r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10" w15:restartNumberingAfterBreak="0">
    <w:nsid w:val="716A4E7D"/>
    <w:multiLevelType w:val="hybridMultilevel"/>
    <w:tmpl w:val="9DBCCBCA"/>
    <w:lvl w:ilvl="0" w:tplc="04150001">
      <w:start w:val="1"/>
      <w:numFmt w:val="bullet"/>
      <w:lvlText w:val=""/>
      <w:lvlJc w:val="left"/>
      <w:pPr>
        <w:ind w:left="1072" w:hanging="360"/>
      </w:pPr>
      <w:rPr>
        <w:rFonts w:ascii="Symbol" w:hAnsi="Symbol" w:hint="default"/>
      </w:rPr>
    </w:lvl>
    <w:lvl w:ilvl="1" w:tplc="04150003" w:tentative="1">
      <w:start w:val="1"/>
      <w:numFmt w:val="bullet"/>
      <w:lvlText w:val="o"/>
      <w:lvlJc w:val="left"/>
      <w:pPr>
        <w:ind w:left="1792" w:hanging="360"/>
      </w:pPr>
      <w:rPr>
        <w:rFonts w:ascii="Courier New" w:hAnsi="Courier New" w:cs="Courier New" w:hint="default"/>
      </w:rPr>
    </w:lvl>
    <w:lvl w:ilvl="2" w:tplc="04150005" w:tentative="1">
      <w:start w:val="1"/>
      <w:numFmt w:val="bullet"/>
      <w:lvlText w:val=""/>
      <w:lvlJc w:val="left"/>
      <w:pPr>
        <w:ind w:left="2512" w:hanging="360"/>
      </w:pPr>
      <w:rPr>
        <w:rFonts w:ascii="Wingdings" w:hAnsi="Wingdings" w:hint="default"/>
      </w:rPr>
    </w:lvl>
    <w:lvl w:ilvl="3" w:tplc="04150001" w:tentative="1">
      <w:start w:val="1"/>
      <w:numFmt w:val="bullet"/>
      <w:lvlText w:val=""/>
      <w:lvlJc w:val="left"/>
      <w:pPr>
        <w:ind w:left="3232" w:hanging="360"/>
      </w:pPr>
      <w:rPr>
        <w:rFonts w:ascii="Symbol" w:hAnsi="Symbol" w:hint="default"/>
      </w:rPr>
    </w:lvl>
    <w:lvl w:ilvl="4" w:tplc="04150003" w:tentative="1">
      <w:start w:val="1"/>
      <w:numFmt w:val="bullet"/>
      <w:lvlText w:val="o"/>
      <w:lvlJc w:val="left"/>
      <w:pPr>
        <w:ind w:left="3952" w:hanging="360"/>
      </w:pPr>
      <w:rPr>
        <w:rFonts w:ascii="Courier New" w:hAnsi="Courier New" w:cs="Courier New" w:hint="default"/>
      </w:rPr>
    </w:lvl>
    <w:lvl w:ilvl="5" w:tplc="04150005" w:tentative="1">
      <w:start w:val="1"/>
      <w:numFmt w:val="bullet"/>
      <w:lvlText w:val=""/>
      <w:lvlJc w:val="left"/>
      <w:pPr>
        <w:ind w:left="4672" w:hanging="360"/>
      </w:pPr>
      <w:rPr>
        <w:rFonts w:ascii="Wingdings" w:hAnsi="Wingdings" w:hint="default"/>
      </w:rPr>
    </w:lvl>
    <w:lvl w:ilvl="6" w:tplc="04150001" w:tentative="1">
      <w:start w:val="1"/>
      <w:numFmt w:val="bullet"/>
      <w:lvlText w:val=""/>
      <w:lvlJc w:val="left"/>
      <w:pPr>
        <w:ind w:left="5392" w:hanging="360"/>
      </w:pPr>
      <w:rPr>
        <w:rFonts w:ascii="Symbol" w:hAnsi="Symbol" w:hint="default"/>
      </w:rPr>
    </w:lvl>
    <w:lvl w:ilvl="7" w:tplc="04150003" w:tentative="1">
      <w:start w:val="1"/>
      <w:numFmt w:val="bullet"/>
      <w:lvlText w:val="o"/>
      <w:lvlJc w:val="left"/>
      <w:pPr>
        <w:ind w:left="6112" w:hanging="360"/>
      </w:pPr>
      <w:rPr>
        <w:rFonts w:ascii="Courier New" w:hAnsi="Courier New" w:cs="Courier New" w:hint="default"/>
      </w:rPr>
    </w:lvl>
    <w:lvl w:ilvl="8" w:tplc="04150005" w:tentative="1">
      <w:start w:val="1"/>
      <w:numFmt w:val="bullet"/>
      <w:lvlText w:val=""/>
      <w:lvlJc w:val="left"/>
      <w:pPr>
        <w:ind w:left="6832" w:hanging="360"/>
      </w:pPr>
      <w:rPr>
        <w:rFonts w:ascii="Wingdings" w:hAnsi="Wingdings" w:hint="default"/>
      </w:rPr>
    </w:lvl>
  </w:abstractNum>
  <w:abstractNum w:abstractNumId="11" w15:restartNumberingAfterBreak="0">
    <w:nsid w:val="77FE1AF6"/>
    <w:multiLevelType w:val="hybridMultilevel"/>
    <w:tmpl w:val="3606D0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C801152"/>
    <w:multiLevelType w:val="hybridMultilevel"/>
    <w:tmpl w:val="8D2899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1"/>
  </w:num>
  <w:num w:numId="5">
    <w:abstractNumId w:val="5"/>
  </w:num>
  <w:num w:numId="6">
    <w:abstractNumId w:val="10"/>
  </w:num>
  <w:num w:numId="7">
    <w:abstractNumId w:val="4"/>
  </w:num>
  <w:num w:numId="8">
    <w:abstractNumId w:val="1"/>
  </w:num>
  <w:num w:numId="9">
    <w:abstractNumId w:val="12"/>
  </w:num>
  <w:num w:numId="10">
    <w:abstractNumId w:val="6"/>
  </w:num>
  <w:num w:numId="11">
    <w:abstractNumId w:val="2"/>
  </w:num>
  <w:num w:numId="12">
    <w:abstractNumId w:va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4C"/>
    <w:rsid w:val="00010773"/>
    <w:rsid w:val="0003466E"/>
    <w:rsid w:val="00092D97"/>
    <w:rsid w:val="000C703E"/>
    <w:rsid w:val="000E41E2"/>
    <w:rsid w:val="00104D1B"/>
    <w:rsid w:val="0012701E"/>
    <w:rsid w:val="00130A21"/>
    <w:rsid w:val="00146007"/>
    <w:rsid w:val="001835B9"/>
    <w:rsid w:val="00191AE3"/>
    <w:rsid w:val="001A4642"/>
    <w:rsid w:val="001B7D5E"/>
    <w:rsid w:val="001C4A96"/>
    <w:rsid w:val="001C672D"/>
    <w:rsid w:val="00224F13"/>
    <w:rsid w:val="002311AD"/>
    <w:rsid w:val="00235B66"/>
    <w:rsid w:val="002707C0"/>
    <w:rsid w:val="002846BC"/>
    <w:rsid w:val="00291DD4"/>
    <w:rsid w:val="002928FB"/>
    <w:rsid w:val="0029425E"/>
    <w:rsid w:val="002F0A3A"/>
    <w:rsid w:val="002F3D41"/>
    <w:rsid w:val="00331A5F"/>
    <w:rsid w:val="00357DCA"/>
    <w:rsid w:val="00373654"/>
    <w:rsid w:val="0039452E"/>
    <w:rsid w:val="004047EE"/>
    <w:rsid w:val="0049351C"/>
    <w:rsid w:val="0055580B"/>
    <w:rsid w:val="00561BF7"/>
    <w:rsid w:val="005B54CD"/>
    <w:rsid w:val="005C4750"/>
    <w:rsid w:val="005C58A1"/>
    <w:rsid w:val="005F150F"/>
    <w:rsid w:val="00652AB6"/>
    <w:rsid w:val="00694088"/>
    <w:rsid w:val="006A5ABF"/>
    <w:rsid w:val="006D2363"/>
    <w:rsid w:val="007804C6"/>
    <w:rsid w:val="0079278F"/>
    <w:rsid w:val="00796F2D"/>
    <w:rsid w:val="007A6340"/>
    <w:rsid w:val="007B6E35"/>
    <w:rsid w:val="007B7C21"/>
    <w:rsid w:val="007E4288"/>
    <w:rsid w:val="00834066"/>
    <w:rsid w:val="00905705"/>
    <w:rsid w:val="0090642E"/>
    <w:rsid w:val="00972D12"/>
    <w:rsid w:val="009A7E2F"/>
    <w:rsid w:val="009C6611"/>
    <w:rsid w:val="009E3645"/>
    <w:rsid w:val="00A3276B"/>
    <w:rsid w:val="00A624FA"/>
    <w:rsid w:val="00A82BF5"/>
    <w:rsid w:val="00AB15C8"/>
    <w:rsid w:val="00AD7F4C"/>
    <w:rsid w:val="00B03CAB"/>
    <w:rsid w:val="00B849C0"/>
    <w:rsid w:val="00C229CF"/>
    <w:rsid w:val="00C30568"/>
    <w:rsid w:val="00C637D2"/>
    <w:rsid w:val="00C73CF2"/>
    <w:rsid w:val="00C83428"/>
    <w:rsid w:val="00CB0DFF"/>
    <w:rsid w:val="00D85889"/>
    <w:rsid w:val="00DD68A4"/>
    <w:rsid w:val="00E33893"/>
    <w:rsid w:val="00E4634C"/>
    <w:rsid w:val="00F1553C"/>
    <w:rsid w:val="00F23271"/>
    <w:rsid w:val="00F50598"/>
    <w:rsid w:val="00F72AC1"/>
    <w:rsid w:val="00FC3AC7"/>
    <w:rsid w:val="00FD1CB6"/>
    <w:rsid w:val="00FF76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BB8DB"/>
  <w15:docId w15:val="{0029AF66-8313-4670-BB84-E35BC6F53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311A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D7F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D7F4C"/>
  </w:style>
  <w:style w:type="paragraph" w:styleId="Stopka">
    <w:name w:val="footer"/>
    <w:basedOn w:val="Normalny"/>
    <w:link w:val="StopkaZnak"/>
    <w:uiPriority w:val="99"/>
    <w:unhideWhenUsed/>
    <w:rsid w:val="00AD7F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D7F4C"/>
  </w:style>
  <w:style w:type="paragraph" w:styleId="Akapitzlist">
    <w:name w:val="List Paragraph"/>
    <w:basedOn w:val="Normalny"/>
    <w:uiPriority w:val="34"/>
    <w:qFormat/>
    <w:rsid w:val="00FC3AC7"/>
    <w:pPr>
      <w:ind w:left="720"/>
      <w:contextualSpacing/>
    </w:pPr>
  </w:style>
  <w:style w:type="table" w:customStyle="1" w:styleId="Tabelasiatki5ciemnaakcent31">
    <w:name w:val="Tabela siatki 5 — ciemna — akcent 31"/>
    <w:basedOn w:val="Standardowy"/>
    <w:uiPriority w:val="50"/>
    <w:rsid w:val="00FC3A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ekstdymka">
    <w:name w:val="Balloon Text"/>
    <w:basedOn w:val="Normalny"/>
    <w:link w:val="TekstdymkaZnak"/>
    <w:uiPriority w:val="99"/>
    <w:semiHidden/>
    <w:unhideWhenUsed/>
    <w:rsid w:val="006D236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2363"/>
    <w:rPr>
      <w:rFonts w:ascii="Tahoma" w:hAnsi="Tahoma" w:cs="Tahoma"/>
      <w:sz w:val="16"/>
      <w:szCs w:val="16"/>
    </w:rPr>
  </w:style>
  <w:style w:type="paragraph" w:styleId="NormalnyWeb">
    <w:name w:val="Normal (Web)"/>
    <w:basedOn w:val="Normalny"/>
    <w:uiPriority w:val="99"/>
    <w:unhideWhenUsed/>
    <w:rsid w:val="00C73CF2"/>
    <w:pPr>
      <w:spacing w:after="0" w:line="240" w:lineRule="auto"/>
    </w:pPr>
    <w:rPr>
      <w:rFonts w:ascii="Times New Roman" w:eastAsiaTheme="minorEastAsia" w:hAnsi="Times New Roman" w:cs="Times New Roman"/>
      <w:sz w:val="24"/>
      <w:szCs w:val="24"/>
      <w:lang w:eastAsia="pl-PL"/>
    </w:rPr>
  </w:style>
  <w:style w:type="paragraph" w:customStyle="1" w:styleId="wordsection1">
    <w:name w:val="wordsection1"/>
    <w:basedOn w:val="Normalny"/>
    <w:uiPriority w:val="99"/>
    <w:rsid w:val="00092D97"/>
    <w:pPr>
      <w:spacing w:before="100" w:beforeAutospacing="1" w:after="100" w:afterAutospacing="1" w:line="240" w:lineRule="auto"/>
    </w:pPr>
    <w:rPr>
      <w:rFonts w:ascii="Times New Roman" w:hAnsi="Times New Roman" w:cs="Times New Roman"/>
      <w:sz w:val="24"/>
      <w:szCs w:val="24"/>
      <w:lang w:eastAsia="pl-PL"/>
    </w:rPr>
  </w:style>
  <w:style w:type="character" w:styleId="Hipercze">
    <w:name w:val="Hyperlink"/>
    <w:basedOn w:val="Domylnaczcionkaakapitu"/>
    <w:uiPriority w:val="99"/>
    <w:semiHidden/>
    <w:unhideWhenUsed/>
    <w:rsid w:val="00796F2D"/>
    <w:rPr>
      <w:color w:val="0000FF"/>
      <w:u w:val="single"/>
    </w:rPr>
  </w:style>
  <w:style w:type="paragraph" w:customStyle="1" w:styleId="gmail-m3141059178861335119pa0">
    <w:name w:val="gmail-m_3141059178861335119pa0"/>
    <w:basedOn w:val="Normalny"/>
    <w:rsid w:val="00796F2D"/>
    <w:pPr>
      <w:spacing w:before="100" w:beforeAutospacing="1" w:after="100" w:afterAutospacing="1" w:line="240" w:lineRule="auto"/>
    </w:pPr>
    <w:rPr>
      <w:rFonts w:ascii="Calibri" w:hAnsi="Calibri" w:cs="Times New Roman"/>
      <w:lang w:eastAsia="pl-PL"/>
    </w:rPr>
  </w:style>
  <w:style w:type="character" w:customStyle="1" w:styleId="gmail-m3141059178861335119a0">
    <w:name w:val="gmail-m_3141059178861335119a0"/>
    <w:basedOn w:val="Domylnaczcionkaakapitu"/>
    <w:rsid w:val="00796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33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zkody@interrisk.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rrisk.pl.https:/zgloszenie.interrisk.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17.jpg@01D6F003.1BC064D0" TargetMode="External"/><Relationship Id="rId5" Type="http://schemas.openxmlformats.org/officeDocument/2006/relationships/webSettings" Target="webSettings.xml"/><Relationship Id="rId15" Type="http://schemas.openxmlformats.org/officeDocument/2006/relationships/hyperlink" Target="https://www.interrisk.pl/szczegoly-produktu/szkolne-edu-plu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terri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007DA-9180-492C-9D44-1F85CEBF1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2077</Words>
  <Characters>12464</Characters>
  <Application>Microsoft Office Word</Application>
  <DocSecurity>0</DocSecurity>
  <Lines>103</Lines>
  <Paragraphs>29</Paragraphs>
  <ScaleCrop>false</ScaleCrop>
  <HeadingPairs>
    <vt:vector size="2" baseType="variant">
      <vt:variant>
        <vt:lpstr>Tytuł</vt:lpstr>
      </vt:variant>
      <vt:variant>
        <vt:i4>1</vt:i4>
      </vt:variant>
    </vt:vector>
  </HeadingPairs>
  <TitlesOfParts>
    <vt:vector size="1" baseType="lpstr">
      <vt:lpstr/>
    </vt:vector>
  </TitlesOfParts>
  <Company>InterRisk S.A. VIG</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Rudzki</dc:creator>
  <cp:lastModifiedBy>Gawlik, Joanna</cp:lastModifiedBy>
  <cp:revision>2</cp:revision>
  <dcterms:created xsi:type="dcterms:W3CDTF">2021-09-08T20:27:00Z</dcterms:created>
  <dcterms:modified xsi:type="dcterms:W3CDTF">2021-09-08T20:27:00Z</dcterms:modified>
</cp:coreProperties>
</file>